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437EC" w14:textId="68B35F21" w:rsidR="00423A57" w:rsidRDefault="003A4089" w:rsidP="00833D25">
      <w:pPr>
        <w:pStyle w:val="Potsikko"/>
        <w:tabs>
          <w:tab w:val="left" w:pos="10206"/>
        </w:tabs>
        <w:ind w:right="425"/>
      </w:pPr>
      <w:r>
        <w:t>K</w:t>
      </w:r>
      <w:r w:rsidR="00423A57">
        <w:t>osketusvarotoim</w:t>
      </w:r>
      <w:r>
        <w:t>et</w:t>
      </w:r>
      <w:r w:rsidR="00E808E2">
        <w:t xml:space="preserve"> </w:t>
      </w:r>
      <w:r w:rsidR="00930B00">
        <w:t>akuuttivuodeosastolla</w:t>
      </w:r>
      <w:r w:rsidR="00BD5F7A">
        <w:t xml:space="preserve"> ja teho-osastolla</w:t>
      </w:r>
      <w:bookmarkStart w:id="0" w:name="_GoBack"/>
      <w:bookmarkEnd w:id="0"/>
    </w:p>
    <w:p w14:paraId="18F94F0A" w14:textId="6DAD618E" w:rsidR="00E546FA" w:rsidRDefault="00E546FA" w:rsidP="003E0917">
      <w:r w:rsidRPr="00B86220">
        <w:t>Tämä</w:t>
      </w:r>
      <w:r w:rsidR="00037E76">
        <w:t xml:space="preserve"> toimintaohje </w:t>
      </w:r>
      <w:r w:rsidR="009B1F05" w:rsidRPr="00EE3DE2">
        <w:t>koskee</w:t>
      </w:r>
      <w:r w:rsidR="00191E50" w:rsidRPr="00EE3DE2">
        <w:t xml:space="preserve"> </w:t>
      </w:r>
      <w:r w:rsidR="009B1F05" w:rsidRPr="00EE3DE2">
        <w:t>kolme</w:t>
      </w:r>
      <w:r w:rsidR="003205B6" w:rsidRPr="00EE3DE2">
        <w:t>a eri tilannetta</w:t>
      </w:r>
      <w:r w:rsidRPr="00B86220">
        <w:t xml:space="preserve">: potilaan tulo </w:t>
      </w:r>
      <w:r>
        <w:t>o</w:t>
      </w:r>
      <w:r w:rsidRPr="00B86220">
        <w:t>sastolle/kosketusvarotoimien aloitus</w:t>
      </w:r>
      <w:r w:rsidR="007172C3">
        <w:t xml:space="preserve"> (tarkistuslista)</w:t>
      </w:r>
      <w:r w:rsidRPr="00B86220">
        <w:t>,</w:t>
      </w:r>
      <w:r w:rsidR="008E3160">
        <w:t xml:space="preserve"> </w:t>
      </w:r>
      <w:r w:rsidR="008E3160" w:rsidRPr="00B86220">
        <w:t xml:space="preserve">päivittäinen </w:t>
      </w:r>
      <w:r w:rsidR="008E3160">
        <w:t xml:space="preserve">käytännön toteutus </w:t>
      </w:r>
      <w:r w:rsidR="007172C3">
        <w:t>(huonekortti)</w:t>
      </w:r>
      <w:r w:rsidR="008E3160">
        <w:t xml:space="preserve"> </w:t>
      </w:r>
      <w:r w:rsidRPr="00B86220">
        <w:t xml:space="preserve">ja </w:t>
      </w:r>
      <w:r w:rsidR="008E3160">
        <w:t>kosketus</w:t>
      </w:r>
      <w:r w:rsidRPr="00B86220">
        <w:t xml:space="preserve">varotoimien </w:t>
      </w:r>
      <w:r w:rsidR="000C4251">
        <w:t>lopetus</w:t>
      </w:r>
      <w:r w:rsidRPr="00B86220">
        <w:t>/</w:t>
      </w:r>
      <w:r w:rsidR="000C4251">
        <w:t>siirto</w:t>
      </w:r>
      <w:r w:rsidRPr="00B86220">
        <w:t xml:space="preserve"> jatkohoitoon</w:t>
      </w:r>
      <w:r w:rsidR="007172C3">
        <w:t xml:space="preserve"> (tarkistuslista)</w:t>
      </w:r>
      <w:r w:rsidRPr="00B86220">
        <w:t>.</w:t>
      </w:r>
    </w:p>
    <w:p w14:paraId="2F59E3F0" w14:textId="77777777" w:rsidR="00E546FA" w:rsidRPr="00F04165" w:rsidRDefault="00E546FA" w:rsidP="003E0917">
      <w:pPr>
        <w:rPr>
          <w:sz w:val="20"/>
        </w:rPr>
      </w:pPr>
    </w:p>
    <w:p w14:paraId="3A54D0BC" w14:textId="6BD5C34A" w:rsidR="00E8729F" w:rsidRDefault="00610FC1" w:rsidP="003E0917">
      <w:r>
        <w:t>Potilasta hoidetaan kosketusvarotoimin, kun hänellä on todettu moniresistentti bakteeri (MRSA,</w:t>
      </w:r>
      <w:r w:rsidR="003E0917">
        <w:t xml:space="preserve"> </w:t>
      </w:r>
      <w:r>
        <w:t>VRE,</w:t>
      </w:r>
      <w:r w:rsidR="003E0917">
        <w:t xml:space="preserve"> </w:t>
      </w:r>
      <w:r>
        <w:t xml:space="preserve">ESBL-klebsiella </w:t>
      </w:r>
      <w:r w:rsidR="00D348CB">
        <w:t>tai</w:t>
      </w:r>
      <w:r w:rsidR="00901094">
        <w:t xml:space="preserve"> CPE) </w:t>
      </w:r>
      <w:r>
        <w:t>tai joku muu kosketusvarotoimia edel</w:t>
      </w:r>
      <w:r w:rsidR="00224C72">
        <w:t xml:space="preserve">lyttävä </w:t>
      </w:r>
      <w:r w:rsidR="009B1F05">
        <w:t>infektio</w:t>
      </w:r>
      <w:r>
        <w:t xml:space="preserve"> (katso </w:t>
      </w:r>
      <w:hyperlink r:id="rId13" w:history="1">
        <w:r w:rsidRPr="00291885">
          <w:rPr>
            <w:rStyle w:val="Hyperlinkki"/>
          </w:rPr>
          <w:t>infektiosairauksissa tarvittavat varotoimet sairaalahoidossa</w:t>
        </w:r>
      </w:hyperlink>
      <w:r>
        <w:t xml:space="preserve">). </w:t>
      </w:r>
      <w:r w:rsidR="00224C72">
        <w:t xml:space="preserve">Kosketusvarotoimien kesto vaihtelee infektiosairauden mukaan. </w:t>
      </w:r>
    </w:p>
    <w:p w14:paraId="2707F0CA" w14:textId="77777777" w:rsidR="00E8729F" w:rsidRPr="00F04165" w:rsidRDefault="00E8729F" w:rsidP="003E0917">
      <w:pPr>
        <w:rPr>
          <w:sz w:val="20"/>
        </w:rPr>
      </w:pPr>
    </w:p>
    <w:p w14:paraId="473A194E" w14:textId="52D834A5" w:rsidR="00224C72" w:rsidRPr="00E8729F" w:rsidRDefault="00D348CB" w:rsidP="003E0917">
      <w:pPr>
        <w:rPr>
          <w:b/>
          <w:color w:val="4F81BD" w:themeColor="accent1"/>
          <w:u w:val="single"/>
        </w:rPr>
      </w:pPr>
      <w:r w:rsidRPr="00E8729F">
        <w:rPr>
          <w:b/>
        </w:rPr>
        <w:t>Tarttuvaa oksennus- ja ripulitauti</w:t>
      </w:r>
      <w:r w:rsidR="002B6F0C">
        <w:rPr>
          <w:b/>
        </w:rPr>
        <w:t xml:space="preserve">a </w:t>
      </w:r>
      <w:r w:rsidRPr="00E8729F">
        <w:rPr>
          <w:b/>
        </w:rPr>
        <w:t xml:space="preserve">sairastaville </w:t>
      </w:r>
      <w:r w:rsidR="00A66A29" w:rsidRPr="00E8729F">
        <w:rPr>
          <w:b/>
        </w:rPr>
        <w:t xml:space="preserve">ja syyhypotilaille </w:t>
      </w:r>
      <w:r w:rsidRPr="00E8729F">
        <w:rPr>
          <w:b/>
        </w:rPr>
        <w:t>on oma</w:t>
      </w:r>
      <w:r w:rsidR="00A66A29" w:rsidRPr="00E8729F">
        <w:rPr>
          <w:b/>
        </w:rPr>
        <w:t>t erilliset toimintaohjeet.</w:t>
      </w:r>
    </w:p>
    <w:p w14:paraId="08BE3919" w14:textId="77777777" w:rsidR="003E0917" w:rsidRDefault="00B944B7" w:rsidP="003E0917">
      <w:pPr>
        <w:rPr>
          <w:b/>
        </w:rPr>
      </w:pPr>
      <w:r w:rsidRPr="00861189">
        <w:rPr>
          <w:b/>
        </w:rPr>
        <w:t xml:space="preserve">Poliklinikalla ja toimenpideyksiköissä moniresistentin bakteerin kantajat hoidetaan tavanomaisten varotoimien mukaisesti. </w:t>
      </w:r>
    </w:p>
    <w:p w14:paraId="61B93B42" w14:textId="04A11E7F" w:rsidR="00B944B7" w:rsidRPr="00861189" w:rsidRDefault="00B944B7" w:rsidP="003E0917">
      <w:pPr>
        <w:rPr>
          <w:b/>
        </w:rPr>
      </w:pPr>
      <w:r w:rsidRPr="00861189">
        <w:rPr>
          <w:b/>
        </w:rPr>
        <w:t>Pitkäaikaishoitolaitoksille</w:t>
      </w:r>
      <w:r w:rsidR="00DC3351" w:rsidRPr="00861189">
        <w:rPr>
          <w:b/>
        </w:rPr>
        <w:t>,</w:t>
      </w:r>
      <w:r w:rsidR="00D348CB">
        <w:rPr>
          <w:b/>
        </w:rPr>
        <w:t xml:space="preserve"> </w:t>
      </w:r>
      <w:r w:rsidR="00DC3351" w:rsidRPr="00861189">
        <w:rPr>
          <w:b/>
        </w:rPr>
        <w:t>kotihoitoon/ kotisaira</w:t>
      </w:r>
      <w:r w:rsidR="009C4F3A">
        <w:rPr>
          <w:b/>
        </w:rPr>
        <w:t>a</w:t>
      </w:r>
      <w:r w:rsidR="00DC3351" w:rsidRPr="00861189">
        <w:rPr>
          <w:b/>
        </w:rPr>
        <w:t>laan</w:t>
      </w:r>
      <w:r w:rsidRPr="00861189">
        <w:rPr>
          <w:b/>
        </w:rPr>
        <w:t xml:space="preserve"> on </w:t>
      </w:r>
      <w:r w:rsidR="005B64CA">
        <w:rPr>
          <w:b/>
        </w:rPr>
        <w:t xml:space="preserve">myös </w:t>
      </w:r>
      <w:r w:rsidRPr="00861189">
        <w:rPr>
          <w:b/>
        </w:rPr>
        <w:t>oma</w:t>
      </w:r>
      <w:r w:rsidR="00DC3351" w:rsidRPr="00861189">
        <w:rPr>
          <w:b/>
        </w:rPr>
        <w:t>t ohje</w:t>
      </w:r>
      <w:r w:rsidR="005B64CA">
        <w:rPr>
          <w:b/>
        </w:rPr>
        <w:t>et.</w:t>
      </w:r>
      <w:r w:rsidRPr="00861189">
        <w:rPr>
          <w:b/>
        </w:rPr>
        <w:t xml:space="preserve"> </w:t>
      </w:r>
    </w:p>
    <w:p w14:paraId="1A23428C" w14:textId="77777777" w:rsidR="00B944B7" w:rsidRPr="00F04165" w:rsidRDefault="00B944B7" w:rsidP="00F04165">
      <w:pPr>
        <w:rPr>
          <w:sz w:val="20"/>
        </w:rPr>
      </w:pPr>
    </w:p>
    <w:p w14:paraId="0AF3C248" w14:textId="77A169CB" w:rsidR="00C831F0" w:rsidRPr="00F04165" w:rsidRDefault="000055EA" w:rsidP="003E0917">
      <w:pPr>
        <w:ind w:left="-426" w:firstLine="426"/>
        <w:rPr>
          <w:b/>
          <w:sz w:val="26"/>
          <w:szCs w:val="26"/>
        </w:rPr>
      </w:pPr>
      <w:r w:rsidRPr="00F04165">
        <w:rPr>
          <w:b/>
          <w:sz w:val="26"/>
          <w:szCs w:val="26"/>
        </w:rPr>
        <w:t>Potilaan tulo osastolle</w:t>
      </w:r>
      <w:r w:rsidR="003E0917" w:rsidRPr="00F04165">
        <w:rPr>
          <w:b/>
          <w:sz w:val="26"/>
          <w:szCs w:val="26"/>
        </w:rPr>
        <w:t xml:space="preserve"> </w:t>
      </w:r>
      <w:r w:rsidR="00F12FAC" w:rsidRPr="00F04165">
        <w:rPr>
          <w:b/>
          <w:sz w:val="26"/>
          <w:szCs w:val="26"/>
        </w:rPr>
        <w:t>/kosketusvarotoimien aloitus</w:t>
      </w:r>
      <w:r w:rsidR="00610FC1" w:rsidRPr="00F04165">
        <w:rPr>
          <w:b/>
          <w:sz w:val="26"/>
          <w:szCs w:val="26"/>
        </w:rPr>
        <w:t xml:space="preserve"> </w:t>
      </w:r>
      <w:r w:rsidR="00610FC1" w:rsidRPr="00F04165">
        <w:rPr>
          <w:sz w:val="26"/>
          <w:szCs w:val="26"/>
        </w:rPr>
        <w:t>(tarkistuslista)</w:t>
      </w:r>
      <w:r w:rsidRPr="00F04165">
        <w:rPr>
          <w:b/>
          <w:sz w:val="26"/>
          <w:szCs w:val="26"/>
        </w:rPr>
        <w:t>:</w:t>
      </w:r>
    </w:p>
    <w:tbl>
      <w:tblPr>
        <w:tblpPr w:leftFromText="141" w:rightFromText="141" w:vertAnchor="text" w:horzAnchor="margin" w:tblpXSpec="center" w:tblpY="15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796"/>
      </w:tblGrid>
      <w:tr w:rsidR="003E0917" w:rsidRPr="001948EE" w14:paraId="275249E7" w14:textId="77777777" w:rsidTr="00F04165">
        <w:trPr>
          <w:trHeight w:val="566"/>
        </w:trPr>
        <w:tc>
          <w:tcPr>
            <w:tcW w:w="2269" w:type="dxa"/>
            <w:vAlign w:val="center"/>
          </w:tcPr>
          <w:p w14:paraId="2C74DB98" w14:textId="65D722C6" w:rsidR="003E0917" w:rsidRPr="001948EE" w:rsidRDefault="003E0917" w:rsidP="003A4089">
            <w:pPr>
              <w:rPr>
                <w:b/>
              </w:rPr>
            </w:pPr>
            <w:r>
              <w:rPr>
                <w:b/>
              </w:rPr>
              <w:t>Huonesijoitus</w:t>
            </w:r>
          </w:p>
        </w:tc>
        <w:tc>
          <w:tcPr>
            <w:tcW w:w="7796" w:type="dxa"/>
            <w:vAlign w:val="center"/>
          </w:tcPr>
          <w:p w14:paraId="1A191AA2" w14:textId="74FE0B45" w:rsidR="003E0917" w:rsidRPr="001948EE" w:rsidRDefault="003E0917" w:rsidP="009F6E2F">
            <w:r>
              <w:t xml:space="preserve">Yhden hengen huone, jossa  </w:t>
            </w:r>
            <w:r w:rsidRPr="001948EE">
              <w:t xml:space="preserve">oma WC ja suihku tai yhteisten pesutilojen käyttö viimeisenä. Jos huoneessa ei ole WC:tä, </w:t>
            </w:r>
            <w:r>
              <w:t xml:space="preserve">varaa potilaalle </w:t>
            </w:r>
            <w:r w:rsidRPr="001948EE">
              <w:t>oma WC.</w:t>
            </w:r>
          </w:p>
        </w:tc>
      </w:tr>
      <w:tr w:rsidR="003E0917" w:rsidRPr="001948EE" w14:paraId="66DCEBAD" w14:textId="77777777" w:rsidTr="00F04165">
        <w:trPr>
          <w:trHeight w:val="470"/>
        </w:trPr>
        <w:tc>
          <w:tcPr>
            <w:tcW w:w="2269" w:type="dxa"/>
            <w:vMerge w:val="restart"/>
            <w:vAlign w:val="center"/>
          </w:tcPr>
          <w:p w14:paraId="1AE9F86A" w14:textId="77777777" w:rsidR="003E0917" w:rsidRPr="001948EE" w:rsidRDefault="003E0917" w:rsidP="003A4089">
            <w:pPr>
              <w:rPr>
                <w:b/>
              </w:rPr>
            </w:pPr>
            <w:r w:rsidRPr="001948EE">
              <w:rPr>
                <w:b/>
              </w:rPr>
              <w:t>Huoneen varustelu</w:t>
            </w:r>
          </w:p>
        </w:tc>
        <w:tc>
          <w:tcPr>
            <w:tcW w:w="7796" w:type="dxa"/>
            <w:vAlign w:val="center"/>
          </w:tcPr>
          <w:p w14:paraId="1CEBB7A7" w14:textId="17FCD70B" w:rsidR="003E0917" w:rsidRPr="001948EE" w:rsidRDefault="003E0917" w:rsidP="00ED3D54">
            <w:r>
              <w:t>Varaa t</w:t>
            </w:r>
            <w:r w:rsidRPr="001A6741">
              <w:t>arvittavat suojaimet:</w:t>
            </w:r>
            <w:r>
              <w:t xml:space="preserve"> </w:t>
            </w:r>
            <w:r w:rsidRPr="00610FC1">
              <w:t>tehdaspuhtaat</w:t>
            </w:r>
            <w:r>
              <w:t xml:space="preserve"> suojakäsineet ja suojatakki sekä</w:t>
            </w:r>
            <w:r w:rsidRPr="00610FC1">
              <w:t xml:space="preserve"> </w:t>
            </w:r>
            <w:r>
              <w:t xml:space="preserve">kirurginen </w:t>
            </w:r>
            <w:r w:rsidRPr="00610FC1">
              <w:t>suu-nenäsuojus ja suojalasit</w:t>
            </w:r>
            <w:r>
              <w:t xml:space="preserve"> tai vaihtoehtoisesti visiirimaski</w:t>
            </w:r>
            <w:r w:rsidRPr="00610FC1">
              <w:t>.</w:t>
            </w:r>
          </w:p>
        </w:tc>
      </w:tr>
      <w:tr w:rsidR="003E0917" w:rsidRPr="001948EE" w14:paraId="407B9BD4" w14:textId="77777777" w:rsidTr="00F04165">
        <w:trPr>
          <w:trHeight w:val="467"/>
        </w:trPr>
        <w:tc>
          <w:tcPr>
            <w:tcW w:w="2269" w:type="dxa"/>
            <w:vMerge/>
            <w:vAlign w:val="center"/>
          </w:tcPr>
          <w:p w14:paraId="444A4408" w14:textId="77777777" w:rsidR="003E0917" w:rsidRPr="001948EE" w:rsidRDefault="003E0917" w:rsidP="003A4089">
            <w:pPr>
              <w:rPr>
                <w:b/>
              </w:rPr>
            </w:pPr>
          </w:p>
        </w:tc>
        <w:tc>
          <w:tcPr>
            <w:tcW w:w="7796" w:type="dxa"/>
            <w:vAlign w:val="center"/>
          </w:tcPr>
          <w:p w14:paraId="7020CE3B" w14:textId="107F2588" w:rsidR="003E0917" w:rsidRPr="001948EE" w:rsidRDefault="003E0917" w:rsidP="00261ED2">
            <w:r>
              <w:t xml:space="preserve">Varaa huoneeseen </w:t>
            </w:r>
            <w:r w:rsidRPr="001948EE">
              <w:t>potilaskohtaiset hoito-, tutkimus- ja apuvälineet.</w:t>
            </w:r>
            <w:r>
              <w:t xml:space="preserve"> (ensisijaisesti kertakäyttöiset)</w:t>
            </w:r>
          </w:p>
        </w:tc>
      </w:tr>
      <w:tr w:rsidR="003E0917" w:rsidRPr="001948EE" w14:paraId="758E9F82" w14:textId="77777777" w:rsidTr="00F04165">
        <w:trPr>
          <w:trHeight w:val="467"/>
        </w:trPr>
        <w:tc>
          <w:tcPr>
            <w:tcW w:w="2269" w:type="dxa"/>
            <w:vMerge/>
            <w:vAlign w:val="center"/>
          </w:tcPr>
          <w:p w14:paraId="6115F20D" w14:textId="77777777" w:rsidR="003E0917" w:rsidRPr="001948EE" w:rsidRDefault="003E0917" w:rsidP="003A4089">
            <w:pPr>
              <w:rPr>
                <w:b/>
              </w:rPr>
            </w:pPr>
          </w:p>
        </w:tc>
        <w:tc>
          <w:tcPr>
            <w:tcW w:w="7796" w:type="dxa"/>
            <w:vAlign w:val="center"/>
          </w:tcPr>
          <w:p w14:paraId="1D7326B4" w14:textId="601C197C" w:rsidR="003E0917" w:rsidRPr="001948EE" w:rsidRDefault="003E0917" w:rsidP="002D422F">
            <w:r>
              <w:t>Laita huoneen o</w:t>
            </w:r>
            <w:r w:rsidRPr="001948EE">
              <w:t xml:space="preserve">veen merkintä: </w:t>
            </w:r>
            <w:r w:rsidRPr="00610FC1">
              <w:rPr>
                <w:i/>
              </w:rPr>
              <w:t>”Vierailijat ottakaa yhteyttä hoitohenkilökuntaan ennen huoneeseen menoa”.</w:t>
            </w:r>
            <w:r w:rsidRPr="001948EE">
              <w:t xml:space="preserve"> </w:t>
            </w:r>
          </w:p>
        </w:tc>
      </w:tr>
      <w:tr w:rsidR="003E0917" w:rsidRPr="001948EE" w14:paraId="49D3F287" w14:textId="77777777" w:rsidTr="00F04165">
        <w:trPr>
          <w:trHeight w:val="467"/>
        </w:trPr>
        <w:tc>
          <w:tcPr>
            <w:tcW w:w="2269" w:type="dxa"/>
            <w:vMerge/>
            <w:vAlign w:val="center"/>
          </w:tcPr>
          <w:p w14:paraId="7B8A3B47" w14:textId="77777777" w:rsidR="003E0917" w:rsidRPr="001948EE" w:rsidRDefault="003E0917" w:rsidP="003A4089">
            <w:pPr>
              <w:rPr>
                <w:b/>
              </w:rPr>
            </w:pPr>
          </w:p>
        </w:tc>
        <w:tc>
          <w:tcPr>
            <w:tcW w:w="7796" w:type="dxa"/>
            <w:vAlign w:val="center"/>
          </w:tcPr>
          <w:p w14:paraId="07FE47C8" w14:textId="76AD3E6F" w:rsidR="003E0917" w:rsidRPr="001948EE" w:rsidRDefault="003E0917" w:rsidP="00FD4FA0">
            <w:r>
              <w:t xml:space="preserve">Laita </w:t>
            </w:r>
            <w:r>
              <w:rPr>
                <w:i/>
              </w:rPr>
              <w:t xml:space="preserve">”Kosketusvarotoimipotilaan hoidon päivittäinen käytännön toteutus </w:t>
            </w:r>
            <w:r w:rsidRPr="00C831F0">
              <w:rPr>
                <w:i/>
              </w:rPr>
              <w:t>”</w:t>
            </w:r>
            <w:r>
              <w:t xml:space="preserve"> –huonekortti </w:t>
            </w:r>
            <w:r w:rsidRPr="001948EE">
              <w:t xml:space="preserve">helposti </w:t>
            </w:r>
            <w:r>
              <w:t>henkilökunnan saataville</w:t>
            </w:r>
            <w:r w:rsidRPr="001948EE">
              <w:t>.</w:t>
            </w:r>
            <w:r>
              <w:t xml:space="preserve"> (</w:t>
            </w:r>
            <w:r w:rsidRPr="00B51D83">
              <w:t xml:space="preserve">esim. potilashuoneen ulkopuolella välinekärryyn tai potilashuoneen välitilaan/kaappiin). </w:t>
            </w:r>
          </w:p>
        </w:tc>
      </w:tr>
      <w:tr w:rsidR="003E0917" w:rsidRPr="001948EE" w14:paraId="43D3012E" w14:textId="77777777" w:rsidTr="00F04165">
        <w:trPr>
          <w:trHeight w:val="381"/>
        </w:trPr>
        <w:tc>
          <w:tcPr>
            <w:tcW w:w="2269" w:type="dxa"/>
            <w:vMerge/>
            <w:vAlign w:val="center"/>
          </w:tcPr>
          <w:p w14:paraId="630C02ED" w14:textId="77777777" w:rsidR="003E0917" w:rsidRPr="001948EE" w:rsidRDefault="003E0917" w:rsidP="003A4089">
            <w:pPr>
              <w:rPr>
                <w:b/>
              </w:rPr>
            </w:pPr>
          </w:p>
        </w:tc>
        <w:tc>
          <w:tcPr>
            <w:tcW w:w="7796" w:type="dxa"/>
            <w:vAlign w:val="center"/>
          </w:tcPr>
          <w:p w14:paraId="4CE4DC6A" w14:textId="202FA59E" w:rsidR="003E0917" w:rsidRPr="001948EE" w:rsidRDefault="003E0917" w:rsidP="00204974">
            <w:r>
              <w:t>Varaa h</w:t>
            </w:r>
            <w:r w:rsidRPr="001948EE">
              <w:t>uonekohtaiset siivousvälineet, pyykki- ja jäteastiat.</w:t>
            </w:r>
          </w:p>
        </w:tc>
      </w:tr>
      <w:tr w:rsidR="003E0917" w:rsidRPr="001948EE" w14:paraId="22B6336D" w14:textId="77777777" w:rsidTr="00F04165">
        <w:trPr>
          <w:trHeight w:val="310"/>
        </w:trPr>
        <w:tc>
          <w:tcPr>
            <w:tcW w:w="2269" w:type="dxa"/>
            <w:vMerge/>
            <w:vAlign w:val="center"/>
          </w:tcPr>
          <w:p w14:paraId="10E12BAA" w14:textId="77777777" w:rsidR="003E0917" w:rsidRPr="001948EE" w:rsidRDefault="003E0917" w:rsidP="003A4089">
            <w:pPr>
              <w:rPr>
                <w:b/>
              </w:rPr>
            </w:pPr>
          </w:p>
        </w:tc>
        <w:tc>
          <w:tcPr>
            <w:tcW w:w="7796" w:type="dxa"/>
            <w:vAlign w:val="center"/>
          </w:tcPr>
          <w:p w14:paraId="34403613" w14:textId="470BDF8B" w:rsidR="003E0917" w:rsidRPr="001948EE" w:rsidRDefault="003E0917" w:rsidP="00204974">
            <w:r>
              <w:t>Varaa e</w:t>
            </w:r>
            <w:r w:rsidRPr="001948EE">
              <w:t xml:space="preserve">ritetahradesinfektioaine </w:t>
            </w:r>
            <w:r w:rsidRPr="001A6741">
              <w:t>kloori 1000 ppm.</w:t>
            </w:r>
          </w:p>
        </w:tc>
      </w:tr>
      <w:tr w:rsidR="003E0917" w:rsidRPr="001948EE" w14:paraId="0F97065C" w14:textId="77777777" w:rsidTr="00F04165">
        <w:trPr>
          <w:trHeight w:val="506"/>
        </w:trPr>
        <w:tc>
          <w:tcPr>
            <w:tcW w:w="2269" w:type="dxa"/>
            <w:vAlign w:val="center"/>
          </w:tcPr>
          <w:p w14:paraId="42DFAA4C" w14:textId="77777777" w:rsidR="003E0917" w:rsidRPr="001948EE" w:rsidRDefault="003E0917" w:rsidP="003A4089">
            <w:pPr>
              <w:rPr>
                <w:b/>
              </w:rPr>
            </w:pPr>
            <w:r>
              <w:rPr>
                <w:b/>
              </w:rPr>
              <w:t>Tiedottaminen</w:t>
            </w:r>
          </w:p>
        </w:tc>
        <w:tc>
          <w:tcPr>
            <w:tcW w:w="7796" w:type="dxa"/>
            <w:vAlign w:val="center"/>
          </w:tcPr>
          <w:p w14:paraId="61B8221B" w14:textId="77777777" w:rsidR="003E0917" w:rsidRDefault="003E0917" w:rsidP="003A4089">
            <w:r w:rsidRPr="00EE3DE2">
              <w:t xml:space="preserve">Jos potilas on moniresistentin bakteerin kantaja, se </w:t>
            </w:r>
            <w:r w:rsidRPr="009B1F05">
              <w:t>näkyy</w:t>
            </w:r>
            <w:r>
              <w:t xml:space="preserve"> automaattisesti Eskon yläpalkissa (esim. MRSA todettu). </w:t>
            </w:r>
          </w:p>
          <w:p w14:paraId="1363DE04" w14:textId="70014B1C" w:rsidR="003E0917" w:rsidRDefault="003E0917" w:rsidP="003A4089">
            <w:r w:rsidRPr="00D23D0F">
              <w:t>ESKOn riskitietoihin kantajuutta ei merkitä.</w:t>
            </w:r>
          </w:p>
          <w:p w14:paraId="19AA90D3" w14:textId="38D0527D" w:rsidR="003E0917" w:rsidRDefault="003E0917" w:rsidP="003A4089">
            <w:r>
              <w:t>Muissa tapauksissa laita merkintä varotoimista hoitosuunnitelmaan.</w:t>
            </w:r>
          </w:p>
          <w:p w14:paraId="19950D50" w14:textId="6F1EA806" w:rsidR="003E0917" w:rsidRPr="001948EE" w:rsidRDefault="003E0917" w:rsidP="00E8729F">
            <w:r>
              <w:t xml:space="preserve">Tiedota kosketusvarotoimista potilaan hoitoon osallistuvia. </w:t>
            </w:r>
          </w:p>
        </w:tc>
      </w:tr>
      <w:tr w:rsidR="003E0917" w:rsidRPr="001948EE" w14:paraId="18628877" w14:textId="77777777" w:rsidTr="00F04165">
        <w:trPr>
          <w:trHeight w:val="506"/>
        </w:trPr>
        <w:tc>
          <w:tcPr>
            <w:tcW w:w="2269" w:type="dxa"/>
            <w:vAlign w:val="center"/>
          </w:tcPr>
          <w:p w14:paraId="68CCC8F2" w14:textId="5749531B" w:rsidR="003E0917" w:rsidRDefault="003E0917" w:rsidP="003A4089">
            <w:pPr>
              <w:rPr>
                <w:b/>
              </w:rPr>
            </w:pPr>
            <w:r>
              <w:rPr>
                <w:b/>
              </w:rPr>
              <w:t>Laboratorio</w:t>
            </w:r>
            <w:r w:rsidR="00F04165">
              <w:rPr>
                <w:b/>
              </w:rPr>
              <w:t>-</w:t>
            </w:r>
            <w:r>
              <w:rPr>
                <w:b/>
              </w:rPr>
              <w:t>näytteet</w:t>
            </w:r>
          </w:p>
        </w:tc>
        <w:tc>
          <w:tcPr>
            <w:tcW w:w="7796" w:type="dxa"/>
            <w:vAlign w:val="center"/>
          </w:tcPr>
          <w:p w14:paraId="50137CA0" w14:textId="5AEC6BE6" w:rsidR="00B24FB1" w:rsidRPr="00A35C1B" w:rsidRDefault="00B24FB1" w:rsidP="00B24FB1">
            <w:r w:rsidRPr="00A35C1B">
              <w:t>Huon</w:t>
            </w:r>
            <w:r w:rsidR="00833D25" w:rsidRPr="00A35C1B">
              <w:t>ekohtaiset näytteenottovälineet.</w:t>
            </w:r>
          </w:p>
          <w:p w14:paraId="16A0F1A6" w14:textId="3AF430C5" w:rsidR="00B24FB1" w:rsidRPr="00A35C1B" w:rsidRDefault="00B24FB1" w:rsidP="00B24FB1">
            <w:r w:rsidRPr="00A35C1B">
              <w:t>Näyteputket laitetaan kaarimaljalle, ei lasketa potilaan vuoteeseen eikä pöydälle.</w:t>
            </w:r>
            <w:r w:rsidR="00833D25" w:rsidRPr="00A35C1B">
              <w:t xml:space="preserve"> </w:t>
            </w:r>
            <w:r w:rsidRPr="00A35C1B">
              <w:t>Pyyhi näyteputket denaturoidulla alkoholilla ja liimaa näytetarrat. Vie pelkät näyteputket huoneen ulkopuolelle.</w:t>
            </w:r>
          </w:p>
          <w:p w14:paraId="376339E2" w14:textId="2D398347" w:rsidR="00B24FB1" w:rsidRPr="00A35C1B" w:rsidRDefault="00B24FB1" w:rsidP="00B24FB1">
            <w:r w:rsidRPr="00A35C1B">
              <w:t>Virtsa yms. näytteet voidaan käsitellä huuuhteluhuoneessa.</w:t>
            </w:r>
          </w:p>
          <w:p w14:paraId="1345ED78" w14:textId="72E668AB" w:rsidR="003E0917" w:rsidRDefault="003E0917" w:rsidP="003A4089">
            <w:r>
              <w:t>Valitse WebLabin eristys valikosta ”kosketuseristys”</w:t>
            </w:r>
          </w:p>
        </w:tc>
      </w:tr>
      <w:tr w:rsidR="003E0917" w:rsidRPr="001948EE" w14:paraId="19ED8CEF" w14:textId="77777777" w:rsidTr="00F04165">
        <w:trPr>
          <w:trHeight w:val="430"/>
        </w:trPr>
        <w:tc>
          <w:tcPr>
            <w:tcW w:w="2269" w:type="dxa"/>
            <w:vAlign w:val="center"/>
          </w:tcPr>
          <w:p w14:paraId="2CBA99DF" w14:textId="6FF343B4" w:rsidR="003E0917" w:rsidRPr="001948EE" w:rsidRDefault="003E0917" w:rsidP="003E0917">
            <w:pPr>
              <w:rPr>
                <w:b/>
              </w:rPr>
            </w:pPr>
            <w:r>
              <w:rPr>
                <w:b/>
              </w:rPr>
              <w:t>Potilaan ohjaus</w:t>
            </w:r>
          </w:p>
        </w:tc>
        <w:tc>
          <w:tcPr>
            <w:tcW w:w="7796" w:type="dxa"/>
            <w:vAlign w:val="center"/>
          </w:tcPr>
          <w:p w14:paraId="29EFA259" w14:textId="12BC8B22" w:rsidR="003E0917" w:rsidRDefault="003E0917" w:rsidP="00F41D11">
            <w:r>
              <w:t>Kerro potilaalle varotoimiin liittyvistä järjestelyistä, tarkoituksesta ja kestosta sekä ohjaa</w:t>
            </w:r>
            <w:r w:rsidRPr="00F41D11">
              <w:t xml:space="preserve"> k</w:t>
            </w:r>
            <w:r>
              <w:t>äsien desinfektio.</w:t>
            </w:r>
          </w:p>
          <w:p w14:paraId="231B57D2" w14:textId="77777777" w:rsidR="003E0917" w:rsidRPr="003E0917" w:rsidRDefault="003E0917" w:rsidP="00F41D11">
            <w:pPr>
              <w:rPr>
                <w:sz w:val="18"/>
              </w:rPr>
            </w:pPr>
          </w:p>
          <w:p w14:paraId="39A8AC93" w14:textId="2AB4A4DA" w:rsidR="003E0917" w:rsidRDefault="003E0917" w:rsidP="00E8729F">
            <w:r>
              <w:t xml:space="preserve">Anna tarvittaessa potilaalle </w:t>
            </w:r>
            <w:hyperlink r:id="rId14" w:history="1">
              <w:r w:rsidR="006A2606" w:rsidRPr="006A2606">
                <w:rPr>
                  <w:rStyle w:val="Hyperlinkki"/>
                </w:rPr>
                <w:t>Moniresistentin mikrobin kantaja kotona</w:t>
              </w:r>
            </w:hyperlink>
            <w:r>
              <w:t xml:space="preserve"> –ohje.</w:t>
            </w:r>
          </w:p>
          <w:p w14:paraId="6ADE847F" w14:textId="77777777" w:rsidR="003E0917" w:rsidRPr="003E0917" w:rsidRDefault="003E0917" w:rsidP="00E8729F">
            <w:pPr>
              <w:rPr>
                <w:sz w:val="18"/>
              </w:rPr>
            </w:pPr>
          </w:p>
          <w:p w14:paraId="0C182FED" w14:textId="0778E5BF" w:rsidR="003E0917" w:rsidRDefault="003E0917" w:rsidP="00F41D11">
            <w:r>
              <w:t xml:space="preserve">Moniresistentin bakteerin kantaja voi liikkua vapaasti </w:t>
            </w:r>
            <w:r w:rsidRPr="00E8729F">
              <w:t>potilashuoneen ulkopuolella</w:t>
            </w:r>
            <w:r>
              <w:t xml:space="preserve">, jos ei ole ympäristöään eritteillä sotkeva tai ripuloiva. </w:t>
            </w:r>
          </w:p>
          <w:p w14:paraId="5D52827E" w14:textId="363192A9" w:rsidR="003E0917" w:rsidRPr="006308EC" w:rsidRDefault="003E0917" w:rsidP="00B00FD0">
            <w:pPr>
              <w:rPr>
                <w:color w:val="FF0000"/>
              </w:rPr>
            </w:pPr>
            <w:r>
              <w:t xml:space="preserve">Muiden potilaiden, joiden kohdalla noudatetaan kosketusvarotoimia, </w:t>
            </w:r>
            <w:r w:rsidRPr="00B00FD0">
              <w:t xml:space="preserve">täytyy </w:t>
            </w:r>
            <w:r>
              <w:t xml:space="preserve">pysyä huoneessaan (oksennus- ja ripulitauti, rokkotaudit, syyhy, runsaasti erittävät haavat yms.) </w:t>
            </w:r>
          </w:p>
        </w:tc>
      </w:tr>
    </w:tbl>
    <w:p w14:paraId="476C98E7" w14:textId="59995441" w:rsidR="00224C72" w:rsidRPr="003E0917" w:rsidRDefault="00F41D11" w:rsidP="003E0917">
      <w:pPr>
        <w:pStyle w:val="Otsikko1"/>
      </w:pPr>
      <w:r>
        <w:lastRenderedPageBreak/>
        <w:t>K</w:t>
      </w:r>
      <w:r w:rsidR="00F12FAC">
        <w:t>osketusvarotoimip</w:t>
      </w:r>
      <w:r w:rsidR="00D5758D">
        <w:t xml:space="preserve">otilaan </w:t>
      </w:r>
      <w:r w:rsidR="00F95446">
        <w:t xml:space="preserve">hoidon </w:t>
      </w:r>
      <w:r w:rsidR="00C831F0" w:rsidRPr="0035099D">
        <w:t xml:space="preserve">päivittäinen </w:t>
      </w:r>
      <w:r w:rsidR="008E3160">
        <w:t>käytännön toteutus</w:t>
      </w:r>
      <w:r w:rsidR="003E0917">
        <w:t xml:space="preserve"> </w:t>
      </w:r>
      <w:r w:rsidR="00610FC1" w:rsidRPr="006D2BB7">
        <w:t>(huonekortti)</w:t>
      </w:r>
      <w:r w:rsidR="00C831F0" w:rsidRPr="006D2BB7">
        <w:t>:</w:t>
      </w:r>
    </w:p>
    <w:tbl>
      <w:tblPr>
        <w:tblpPr w:leftFromText="141" w:rightFromText="141" w:vertAnchor="text" w:horzAnchor="margin" w:tblpXSpec="center" w:tblpY="15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938"/>
      </w:tblGrid>
      <w:tr w:rsidR="006308EC" w14:paraId="5850DCA1" w14:textId="77777777" w:rsidTr="00F04165">
        <w:trPr>
          <w:trHeight w:val="566"/>
        </w:trPr>
        <w:tc>
          <w:tcPr>
            <w:tcW w:w="2235" w:type="dxa"/>
            <w:vAlign w:val="center"/>
          </w:tcPr>
          <w:p w14:paraId="6C0337B2" w14:textId="31716F2F" w:rsidR="006308EC" w:rsidRPr="001948EE" w:rsidRDefault="006308EC" w:rsidP="00D2615C">
            <w:pPr>
              <w:rPr>
                <w:b/>
              </w:rPr>
            </w:pPr>
            <w:r>
              <w:rPr>
                <w:b/>
              </w:rPr>
              <w:t>Käsi</w:t>
            </w:r>
            <w:r w:rsidR="00E526D4">
              <w:rPr>
                <w:b/>
              </w:rPr>
              <w:t>huuhteen käyttö</w:t>
            </w:r>
          </w:p>
        </w:tc>
        <w:tc>
          <w:tcPr>
            <w:tcW w:w="7938" w:type="dxa"/>
            <w:vAlign w:val="center"/>
          </w:tcPr>
          <w:p w14:paraId="7B2C3AA4" w14:textId="77777777" w:rsidR="00E526D4" w:rsidRDefault="00E526D4" w:rsidP="00E526D4">
            <w:r>
              <w:t xml:space="preserve">Huoneeseen mennessä ja sieltä poistuessa. </w:t>
            </w:r>
          </w:p>
          <w:p w14:paraId="6AD2B118" w14:textId="77777777" w:rsidR="00E526D4" w:rsidRDefault="00E526D4" w:rsidP="00E526D4"/>
          <w:p w14:paraId="2FE0C7CD" w14:textId="77777777" w:rsidR="00E526D4" w:rsidRDefault="00E526D4" w:rsidP="00E526D4">
            <w:r>
              <w:t>Ennen suojakäsineiden ja muiden suojainten pukemista ja niiden riisumisen jälkeen.</w:t>
            </w:r>
          </w:p>
          <w:p w14:paraId="5D5DD478" w14:textId="77777777" w:rsidR="00E526D4" w:rsidRDefault="00E526D4" w:rsidP="00E526D4"/>
          <w:p w14:paraId="73ACE6FE" w14:textId="6A13AA87" w:rsidR="00E526D4" w:rsidRDefault="00E8729F" w:rsidP="00E526D4">
            <w:r>
              <w:rPr>
                <w:b/>
              </w:rPr>
              <w:t xml:space="preserve">Desinfioi kädet </w:t>
            </w:r>
            <w:r w:rsidR="003C6660" w:rsidRPr="0067194F">
              <w:rPr>
                <w:b/>
              </w:rPr>
              <w:t>ja</w:t>
            </w:r>
            <w:r w:rsidR="003C6660" w:rsidRPr="0067194F">
              <w:rPr>
                <w:b/>
                <w:color w:val="FF0000"/>
              </w:rPr>
              <w:t xml:space="preserve"> </w:t>
            </w:r>
            <w:r w:rsidRPr="00E8729F">
              <w:rPr>
                <w:b/>
              </w:rPr>
              <w:t xml:space="preserve">vaihda </w:t>
            </w:r>
            <w:r w:rsidR="003C6660" w:rsidRPr="0067194F">
              <w:rPr>
                <w:b/>
              </w:rPr>
              <w:t>suojakäsineet</w:t>
            </w:r>
            <w:r w:rsidR="003C6660">
              <w:t>: e</w:t>
            </w:r>
            <w:r w:rsidR="00E526D4">
              <w:t>nnen aseptisia toimenpiteitä, hoitotoimenpiteiden välissä, eritteiden käsittelyn jälkeen</w:t>
            </w:r>
            <w:r w:rsidR="00E526D4" w:rsidRPr="00111D0B">
              <w:t xml:space="preserve">. </w:t>
            </w:r>
          </w:p>
          <w:p w14:paraId="4B269196" w14:textId="77777777" w:rsidR="00E526D4" w:rsidRDefault="00E526D4" w:rsidP="00E526D4">
            <w:pPr>
              <w:rPr>
                <w:color w:val="FF0000"/>
              </w:rPr>
            </w:pPr>
          </w:p>
          <w:p w14:paraId="527C9189" w14:textId="79716FE0" w:rsidR="00D5758D" w:rsidRPr="0035099D" w:rsidRDefault="00465D05" w:rsidP="00E8729F">
            <w:r>
              <w:t xml:space="preserve">Ota </w:t>
            </w:r>
            <w:r w:rsidR="00E8729F">
              <w:t>huoneen</w:t>
            </w:r>
            <w:r w:rsidR="00E8729F" w:rsidRPr="00111D0B">
              <w:t xml:space="preserve"> kaapeista </w:t>
            </w:r>
            <w:r w:rsidR="00E8729F">
              <w:t>tarvittavat</w:t>
            </w:r>
            <w:r w:rsidR="00E8729F" w:rsidRPr="00111D0B">
              <w:t xml:space="preserve"> hoitovälin</w:t>
            </w:r>
            <w:r w:rsidR="00E8729F">
              <w:t xml:space="preserve">eet </w:t>
            </w:r>
            <w:r w:rsidR="00E526D4" w:rsidRPr="00111D0B">
              <w:t>desinfioiduin käsin.</w:t>
            </w:r>
            <w:r w:rsidR="00E526D4" w:rsidRPr="0035099D">
              <w:t xml:space="preserve"> </w:t>
            </w:r>
          </w:p>
        </w:tc>
      </w:tr>
      <w:tr w:rsidR="006308EC" w14:paraId="75E37280" w14:textId="77777777" w:rsidTr="00F04165">
        <w:trPr>
          <w:trHeight w:val="566"/>
        </w:trPr>
        <w:tc>
          <w:tcPr>
            <w:tcW w:w="2235" w:type="dxa"/>
            <w:vAlign w:val="center"/>
          </w:tcPr>
          <w:p w14:paraId="157DD736" w14:textId="36FF9337" w:rsidR="006308EC" w:rsidRPr="001948EE" w:rsidRDefault="006308EC" w:rsidP="00C831F0">
            <w:pPr>
              <w:rPr>
                <w:b/>
              </w:rPr>
            </w:pPr>
            <w:r w:rsidRPr="001948EE">
              <w:rPr>
                <w:b/>
              </w:rPr>
              <w:t>Suojaimet</w:t>
            </w:r>
          </w:p>
          <w:p w14:paraId="14246D71" w14:textId="17B5DC94" w:rsidR="006308EC" w:rsidRPr="001948EE" w:rsidRDefault="006308EC" w:rsidP="00C831F0">
            <w:pPr>
              <w:rPr>
                <w:b/>
              </w:rPr>
            </w:pPr>
            <w:r w:rsidRPr="001948EE">
              <w:t>(kertakäyttöiset)</w:t>
            </w:r>
          </w:p>
        </w:tc>
        <w:tc>
          <w:tcPr>
            <w:tcW w:w="7938" w:type="dxa"/>
            <w:vAlign w:val="center"/>
          </w:tcPr>
          <w:p w14:paraId="014CA947" w14:textId="71E4FE4F" w:rsidR="006308EC" w:rsidRDefault="00204974" w:rsidP="0035099D">
            <w:r>
              <w:rPr>
                <w:b/>
              </w:rPr>
              <w:t>Pue t</w:t>
            </w:r>
            <w:r w:rsidR="006308EC" w:rsidRPr="00BB5C55">
              <w:rPr>
                <w:b/>
              </w:rPr>
              <w:t>ehdaspuhtaat suojakäsineet ja suojatakki</w:t>
            </w:r>
            <w:r w:rsidR="00E92034">
              <w:rPr>
                <w:b/>
              </w:rPr>
              <w:t>: A</w:t>
            </w:r>
            <w:r w:rsidR="00E92034">
              <w:t>ina,</w:t>
            </w:r>
            <w:r w:rsidR="006308EC">
              <w:t>kun</w:t>
            </w:r>
            <w:r w:rsidR="006308EC" w:rsidRPr="001948EE">
              <w:t xml:space="preserve"> ol</w:t>
            </w:r>
            <w:r>
              <w:t xml:space="preserve">et </w:t>
            </w:r>
            <w:r w:rsidR="006308EC" w:rsidRPr="001948EE">
              <w:t>kosketuksessa potilaaseen ja hänen lähiympäristöön.</w:t>
            </w:r>
          </w:p>
          <w:p w14:paraId="75B5E000" w14:textId="77777777" w:rsidR="000A155E" w:rsidRDefault="000A155E" w:rsidP="0035099D"/>
          <w:p w14:paraId="5487481D" w14:textId="27B3D69B" w:rsidR="006308EC" w:rsidRPr="001948EE" w:rsidRDefault="002D5BC2" w:rsidP="002D5BC2">
            <w:r>
              <w:t>Käytä muita suojaimia (kirurginen suu-nenäsuojus ja suojalasit tai vaihtoehtoisesti visiirimaski)</w:t>
            </w:r>
            <w:r w:rsidR="00C84388">
              <w:t>, j</w:t>
            </w:r>
            <w:r w:rsidR="00C84388" w:rsidRPr="00EF3C24">
              <w:t>os vaara roiskeista</w:t>
            </w:r>
            <w:r w:rsidR="00C84388">
              <w:t>.</w:t>
            </w:r>
          </w:p>
        </w:tc>
      </w:tr>
      <w:tr w:rsidR="006308EC" w14:paraId="14F93321" w14:textId="77777777" w:rsidTr="00F04165">
        <w:trPr>
          <w:trHeight w:val="1352"/>
        </w:trPr>
        <w:tc>
          <w:tcPr>
            <w:tcW w:w="2235" w:type="dxa"/>
            <w:vAlign w:val="center"/>
          </w:tcPr>
          <w:p w14:paraId="21D4AC1F" w14:textId="363039AE" w:rsidR="006308EC" w:rsidRPr="001948EE" w:rsidRDefault="006308EC" w:rsidP="008267A6">
            <w:pPr>
              <w:rPr>
                <w:b/>
              </w:rPr>
            </w:pPr>
            <w:r w:rsidRPr="001948EE">
              <w:rPr>
                <w:b/>
              </w:rPr>
              <w:t xml:space="preserve">Suojainten pukeminen </w:t>
            </w:r>
            <w:r w:rsidR="008267A6">
              <w:rPr>
                <w:b/>
              </w:rPr>
              <w:t xml:space="preserve"> </w:t>
            </w:r>
          </w:p>
        </w:tc>
        <w:tc>
          <w:tcPr>
            <w:tcW w:w="7938" w:type="dxa"/>
            <w:vAlign w:val="center"/>
          </w:tcPr>
          <w:p w14:paraId="14504804" w14:textId="2D864170" w:rsidR="00673FFA" w:rsidRDefault="00E8729F" w:rsidP="0035099D">
            <w:r>
              <w:t>Pue s</w:t>
            </w:r>
            <w:r w:rsidR="006308EC" w:rsidRPr="001948EE">
              <w:t>uojata</w:t>
            </w:r>
            <w:r w:rsidR="00567663">
              <w:t>kki potilashuoneen ulkopuolella</w:t>
            </w:r>
            <w:r w:rsidR="00673FFA">
              <w:t>/v</w:t>
            </w:r>
            <w:r w:rsidR="006308EC" w:rsidRPr="001948EE">
              <w:t>älitilassa</w:t>
            </w:r>
            <w:r w:rsidR="00673FFA">
              <w:t>/</w:t>
            </w:r>
          </w:p>
          <w:p w14:paraId="45707E8D" w14:textId="66E77CF2" w:rsidR="00673FFA" w:rsidRDefault="00673FFA" w:rsidP="0035099D">
            <w:r>
              <w:t>potilashuoneessa</w:t>
            </w:r>
            <w:r w:rsidR="006308EC" w:rsidRPr="001948EE">
              <w:t xml:space="preserve">. </w:t>
            </w:r>
          </w:p>
          <w:p w14:paraId="59B1324B" w14:textId="77777777" w:rsidR="00673FFA" w:rsidRDefault="00673FFA" w:rsidP="0035099D"/>
          <w:p w14:paraId="76DBEF8F" w14:textId="2D72EDA9" w:rsidR="006308EC" w:rsidRPr="003E0917" w:rsidRDefault="00E8729F" w:rsidP="00D5758D">
            <w:r w:rsidRPr="00EE3DE2">
              <w:t>Pue s</w:t>
            </w:r>
            <w:r w:rsidR="006308EC" w:rsidRPr="00EE3DE2">
              <w:t xml:space="preserve">uojakäsineet </w:t>
            </w:r>
            <w:r w:rsidR="00567663" w:rsidRPr="00EE3DE2">
              <w:t>potilashuoneessa juuri ennen potilaskosketusta</w:t>
            </w:r>
            <w:r w:rsidR="00EE3DE2" w:rsidRPr="00EE3DE2">
              <w:t xml:space="preserve"> </w:t>
            </w:r>
            <w:r w:rsidR="00EE3DE2">
              <w:t>tai hoitoympäristöön koskemista.</w:t>
            </w:r>
            <w:r w:rsidR="006308EC" w:rsidRPr="001948EE">
              <w:t xml:space="preserve"> </w:t>
            </w:r>
          </w:p>
        </w:tc>
      </w:tr>
      <w:tr w:rsidR="008267A6" w14:paraId="2AF1D774" w14:textId="77777777" w:rsidTr="00F04165">
        <w:trPr>
          <w:trHeight w:val="566"/>
        </w:trPr>
        <w:tc>
          <w:tcPr>
            <w:tcW w:w="2235" w:type="dxa"/>
            <w:vAlign w:val="center"/>
          </w:tcPr>
          <w:p w14:paraId="6A76F03C" w14:textId="1AE33437" w:rsidR="008267A6" w:rsidRPr="001948EE" w:rsidRDefault="008267A6" w:rsidP="00C831F0">
            <w:pPr>
              <w:rPr>
                <w:b/>
              </w:rPr>
            </w:pPr>
            <w:r>
              <w:rPr>
                <w:b/>
              </w:rPr>
              <w:t>Suojainten riisuminen</w:t>
            </w:r>
          </w:p>
        </w:tc>
        <w:tc>
          <w:tcPr>
            <w:tcW w:w="7938" w:type="dxa"/>
            <w:vAlign w:val="center"/>
          </w:tcPr>
          <w:p w14:paraId="242F083C" w14:textId="48DE29CC" w:rsidR="008267A6" w:rsidRDefault="00E8729F" w:rsidP="008267A6">
            <w:pPr>
              <w:rPr>
                <w:b/>
              </w:rPr>
            </w:pPr>
            <w:r>
              <w:t>Riisu s</w:t>
            </w:r>
            <w:r w:rsidR="008267A6" w:rsidRPr="001948EE">
              <w:t>uojaimet potilashuoneessa</w:t>
            </w:r>
            <w:r w:rsidR="008267A6">
              <w:t xml:space="preserve"> </w:t>
            </w:r>
            <w:r w:rsidR="008267A6" w:rsidRPr="000A155E">
              <w:t>suoraan roskiin.</w:t>
            </w:r>
            <w:r w:rsidR="008267A6" w:rsidRPr="00BB5C55">
              <w:rPr>
                <w:b/>
              </w:rPr>
              <w:t xml:space="preserve"> </w:t>
            </w:r>
          </w:p>
          <w:p w14:paraId="45A09241" w14:textId="77777777" w:rsidR="008267A6" w:rsidRPr="003E0917" w:rsidRDefault="008267A6" w:rsidP="008267A6"/>
          <w:p w14:paraId="6FEB24DB" w14:textId="4DC7D6A1" w:rsidR="008267A6" w:rsidRPr="001948EE" w:rsidRDefault="008267A6" w:rsidP="00F43106">
            <w:r w:rsidRPr="00BB5C55">
              <w:rPr>
                <w:b/>
              </w:rPr>
              <w:t>Suojainten riisumisjärjestys:</w:t>
            </w:r>
            <w:r w:rsidR="00781D56">
              <w:t xml:space="preserve"> </w:t>
            </w:r>
            <w:r>
              <w:t>1. suojakäsineet, 2. suoj</w:t>
            </w:r>
            <w:r w:rsidR="00F43106">
              <w:t>atakki,3. käsien desinfektio,4.</w:t>
            </w:r>
            <w:r>
              <w:t>(</w:t>
            </w:r>
            <w:r w:rsidR="00F43106">
              <w:t xml:space="preserve">suojalasit ja </w:t>
            </w:r>
            <w:r w:rsidR="00FD7B72">
              <w:t xml:space="preserve">kirurginen </w:t>
            </w:r>
            <w:r w:rsidR="00F43106">
              <w:t>suu-nenäsuojus/visiirimaski</w:t>
            </w:r>
            <w:r>
              <w:t>),</w:t>
            </w:r>
            <w:r w:rsidR="00F43106">
              <w:t xml:space="preserve"> </w:t>
            </w:r>
            <w:r>
              <w:t>5. käsien desinfektio</w:t>
            </w:r>
          </w:p>
        </w:tc>
      </w:tr>
      <w:tr w:rsidR="006308EC" w14:paraId="274F002D" w14:textId="77777777" w:rsidTr="00F04165">
        <w:trPr>
          <w:trHeight w:val="566"/>
        </w:trPr>
        <w:tc>
          <w:tcPr>
            <w:tcW w:w="2235" w:type="dxa"/>
            <w:vAlign w:val="center"/>
          </w:tcPr>
          <w:p w14:paraId="712BCC2E" w14:textId="5274ED9F" w:rsidR="006308EC" w:rsidRPr="001948EE" w:rsidRDefault="00930077" w:rsidP="0076568D">
            <w:pPr>
              <w:rPr>
                <w:b/>
              </w:rPr>
            </w:pPr>
            <w:r>
              <w:rPr>
                <w:b/>
              </w:rPr>
              <w:t>Muu</w:t>
            </w:r>
            <w:r w:rsidR="00EA3672">
              <w:rPr>
                <w:b/>
              </w:rPr>
              <w:t>n</w:t>
            </w:r>
            <w:r>
              <w:rPr>
                <w:b/>
              </w:rPr>
              <w:t xml:space="preserve"> henkilökun</w:t>
            </w:r>
            <w:r w:rsidR="00EA3672">
              <w:rPr>
                <w:b/>
              </w:rPr>
              <w:t xml:space="preserve">nan </w:t>
            </w:r>
            <w:r w:rsidR="0076568D">
              <w:rPr>
                <w:b/>
              </w:rPr>
              <w:t>suojautuminen</w:t>
            </w:r>
          </w:p>
        </w:tc>
        <w:tc>
          <w:tcPr>
            <w:tcW w:w="7938" w:type="dxa"/>
            <w:vAlign w:val="center"/>
          </w:tcPr>
          <w:p w14:paraId="3844E198" w14:textId="4A1D0E27" w:rsidR="006308EC" w:rsidRPr="00F83EFF" w:rsidRDefault="00204974" w:rsidP="00204974">
            <w:r>
              <w:t>Käytä s</w:t>
            </w:r>
            <w:r w:rsidR="00930077">
              <w:t>ama</w:t>
            </w:r>
            <w:r>
              <w:t>a</w:t>
            </w:r>
            <w:r w:rsidR="00930077">
              <w:t xml:space="preserve"> suojavaatetus</w:t>
            </w:r>
            <w:r>
              <w:t>ta kuin osaston henkilökunta</w:t>
            </w:r>
            <w:r w:rsidR="00930077">
              <w:t>.</w:t>
            </w:r>
            <w:r w:rsidR="00EA3672">
              <w:t xml:space="preserve"> </w:t>
            </w:r>
          </w:p>
        </w:tc>
      </w:tr>
      <w:tr w:rsidR="009B1F05" w14:paraId="015FB593" w14:textId="77777777" w:rsidTr="00F04165">
        <w:trPr>
          <w:trHeight w:val="566"/>
        </w:trPr>
        <w:tc>
          <w:tcPr>
            <w:tcW w:w="2235" w:type="dxa"/>
            <w:vAlign w:val="center"/>
          </w:tcPr>
          <w:p w14:paraId="4D08A38E" w14:textId="4FC57941" w:rsidR="009B1F05" w:rsidRDefault="009B1F05" w:rsidP="0076568D">
            <w:pPr>
              <w:rPr>
                <w:b/>
              </w:rPr>
            </w:pPr>
            <w:r w:rsidRPr="00EE3DE2">
              <w:rPr>
                <w:b/>
              </w:rPr>
              <w:t>Potilaan liikkuminen</w:t>
            </w:r>
          </w:p>
        </w:tc>
        <w:tc>
          <w:tcPr>
            <w:tcW w:w="7938" w:type="dxa"/>
            <w:vAlign w:val="center"/>
          </w:tcPr>
          <w:p w14:paraId="1FB8146B" w14:textId="77777777" w:rsidR="009B1F05" w:rsidRDefault="009B1F05" w:rsidP="009B1F05">
            <w:r>
              <w:t xml:space="preserve">Moniresistentin bakteerin kantaja voi liikkua vapaasti </w:t>
            </w:r>
            <w:r w:rsidRPr="00E8729F">
              <w:t>potilashuoneen ulkopuolella</w:t>
            </w:r>
            <w:r>
              <w:t xml:space="preserve">, jos ei ole ympäristöään eritteillä sotkeva tai ripuloiva. </w:t>
            </w:r>
          </w:p>
          <w:p w14:paraId="5F775E0B" w14:textId="73F41540" w:rsidR="009B1F05" w:rsidRDefault="009B1F05" w:rsidP="009B1F05">
            <w:r>
              <w:t xml:space="preserve">Muiden potilaiden, joiden kohdalla noudatetaan kosketusvarotoimia, </w:t>
            </w:r>
            <w:r w:rsidRPr="00B00FD0">
              <w:t xml:space="preserve">täytyy </w:t>
            </w:r>
            <w:r>
              <w:t>pysyä huoneessaan (oksennus- ja ripulitauti, rokkotaudit, syyhy, runsaasti erittävät haavat yms.)</w:t>
            </w:r>
          </w:p>
        </w:tc>
      </w:tr>
      <w:tr w:rsidR="007D41EB" w14:paraId="52E0ECD3" w14:textId="77777777" w:rsidTr="00F04165">
        <w:trPr>
          <w:trHeight w:val="566"/>
        </w:trPr>
        <w:tc>
          <w:tcPr>
            <w:tcW w:w="2235" w:type="dxa"/>
            <w:vAlign w:val="center"/>
          </w:tcPr>
          <w:p w14:paraId="74D03221" w14:textId="405E942A" w:rsidR="007D41EB" w:rsidRDefault="00930077" w:rsidP="00C831F0">
            <w:pPr>
              <w:rPr>
                <w:b/>
              </w:rPr>
            </w:pPr>
            <w:r>
              <w:rPr>
                <w:b/>
              </w:rPr>
              <w:t>Potilaan kuljettaminen</w:t>
            </w:r>
          </w:p>
        </w:tc>
        <w:tc>
          <w:tcPr>
            <w:tcW w:w="7938" w:type="dxa"/>
            <w:vAlign w:val="center"/>
          </w:tcPr>
          <w:p w14:paraId="72200EB3" w14:textId="064D5B9E" w:rsidR="007D41EB" w:rsidRDefault="00752A3E" w:rsidP="00F83EFF">
            <w:r>
              <w:t>K</w:t>
            </w:r>
            <w:r w:rsidR="001F42F2">
              <w:t>äytä</w:t>
            </w:r>
            <w:r w:rsidR="00930077">
              <w:t xml:space="preserve"> käsihuuhdetta ennen kuljetusta ja sen jälkeen.</w:t>
            </w:r>
          </w:p>
        </w:tc>
      </w:tr>
      <w:tr w:rsidR="00930077" w14:paraId="216F2CA0" w14:textId="77777777" w:rsidTr="00F04165">
        <w:trPr>
          <w:trHeight w:val="943"/>
        </w:trPr>
        <w:tc>
          <w:tcPr>
            <w:tcW w:w="2235" w:type="dxa"/>
            <w:vAlign w:val="center"/>
          </w:tcPr>
          <w:p w14:paraId="18CABAB1" w14:textId="299638B1" w:rsidR="00930077" w:rsidRDefault="00930077" w:rsidP="00930077">
            <w:pPr>
              <w:rPr>
                <w:b/>
              </w:rPr>
            </w:pPr>
            <w:r>
              <w:rPr>
                <w:b/>
              </w:rPr>
              <w:t>Ruokailu</w:t>
            </w:r>
          </w:p>
        </w:tc>
        <w:tc>
          <w:tcPr>
            <w:tcW w:w="7938" w:type="dxa"/>
            <w:vAlign w:val="center"/>
          </w:tcPr>
          <w:p w14:paraId="3468D2F8" w14:textId="2A3D4056" w:rsidR="00930077" w:rsidRPr="00F83EFF" w:rsidRDefault="00864A3F" w:rsidP="00120AAD">
            <w:r>
              <w:t xml:space="preserve">Omassa </w:t>
            </w:r>
            <w:r w:rsidR="00860028">
              <w:t>huoneessa</w:t>
            </w:r>
            <w:r w:rsidR="00120AAD">
              <w:t>, paitsi</w:t>
            </w:r>
            <w:r w:rsidR="00860028">
              <w:t xml:space="preserve"> moniresistentin </w:t>
            </w:r>
            <w:r w:rsidR="006A4BF5">
              <w:t>bakteerin</w:t>
            </w:r>
            <w:r w:rsidR="00860028">
              <w:t xml:space="preserve"> kantajat voivat ruokailla päiväsalissa.</w:t>
            </w:r>
            <w:r w:rsidR="00B9319A">
              <w:t xml:space="preserve">Tavalliset ruokailuvälineet, </w:t>
            </w:r>
            <w:r w:rsidR="00930077">
              <w:t xml:space="preserve">ruokatarjottimen palautus ja pesu normaalisti muiden astioiden kanssa. </w:t>
            </w:r>
          </w:p>
        </w:tc>
      </w:tr>
      <w:tr w:rsidR="00B86220" w14:paraId="6735D57D" w14:textId="77777777" w:rsidTr="00F04165">
        <w:trPr>
          <w:trHeight w:val="566"/>
        </w:trPr>
        <w:tc>
          <w:tcPr>
            <w:tcW w:w="2235" w:type="dxa"/>
            <w:vAlign w:val="center"/>
          </w:tcPr>
          <w:p w14:paraId="4D24474D" w14:textId="4FA34E61" w:rsidR="00B86220" w:rsidRPr="00120AAD" w:rsidRDefault="00910D2A" w:rsidP="00930077">
            <w:pPr>
              <w:rPr>
                <w:b/>
              </w:rPr>
            </w:pPr>
            <w:r>
              <w:rPr>
                <w:b/>
              </w:rPr>
              <w:t>K</w:t>
            </w:r>
            <w:r w:rsidR="00B86220" w:rsidRPr="00120AAD">
              <w:rPr>
                <w:b/>
              </w:rPr>
              <w:t>irjat</w:t>
            </w:r>
            <w:r>
              <w:rPr>
                <w:b/>
              </w:rPr>
              <w:t>, lelut yms</w:t>
            </w:r>
            <w:r w:rsidR="003C6660">
              <w:rPr>
                <w:b/>
              </w:rPr>
              <w:t>.</w:t>
            </w:r>
          </w:p>
        </w:tc>
        <w:tc>
          <w:tcPr>
            <w:tcW w:w="7938" w:type="dxa"/>
            <w:vAlign w:val="center"/>
          </w:tcPr>
          <w:p w14:paraId="03D0400D" w14:textId="0C265F38" w:rsidR="00B86220" w:rsidRDefault="00B86220" w:rsidP="00DB1E2C">
            <w:r>
              <w:t xml:space="preserve">Potilaskohtaisessa käytössä hoitojakson ajan ja niiden on oltava desinfioitavissa. Ensisijaisesti tuodaan lapselle omia leluja ja pelejä kotoa. </w:t>
            </w:r>
            <w:r w:rsidRPr="00A8423D">
              <w:t>Osaston kirjoja voi viedä potilashuoneeseen</w:t>
            </w:r>
            <w:r w:rsidR="00567663" w:rsidRPr="00A8423D">
              <w:t xml:space="preserve">, </w:t>
            </w:r>
            <w:r w:rsidR="00A8423D" w:rsidRPr="00A8423D">
              <w:t xml:space="preserve">paitsi syyhy- </w:t>
            </w:r>
            <w:r w:rsidR="007D64BF" w:rsidRPr="00A8423D">
              <w:t>ja ripulipotilaille.</w:t>
            </w:r>
          </w:p>
        </w:tc>
      </w:tr>
      <w:tr w:rsidR="00930077" w14:paraId="0D248C2C" w14:textId="77777777" w:rsidTr="00F04165">
        <w:trPr>
          <w:trHeight w:val="566"/>
        </w:trPr>
        <w:tc>
          <w:tcPr>
            <w:tcW w:w="2235" w:type="dxa"/>
            <w:vAlign w:val="center"/>
          </w:tcPr>
          <w:p w14:paraId="3812CCC5" w14:textId="602F173D" w:rsidR="00930077" w:rsidRDefault="00930077" w:rsidP="00930077">
            <w:pPr>
              <w:rPr>
                <w:b/>
              </w:rPr>
            </w:pPr>
            <w:r>
              <w:rPr>
                <w:b/>
              </w:rPr>
              <w:t>Päivittäinen siivous</w:t>
            </w:r>
          </w:p>
        </w:tc>
        <w:tc>
          <w:tcPr>
            <w:tcW w:w="7938" w:type="dxa"/>
            <w:vAlign w:val="center"/>
          </w:tcPr>
          <w:p w14:paraId="2C1FB48F" w14:textId="5AA16921" w:rsidR="00930077" w:rsidRDefault="00DB1E2C" w:rsidP="00930077">
            <w:r>
              <w:t>Käytä s</w:t>
            </w:r>
            <w:r w:rsidR="00930077">
              <w:t>ama</w:t>
            </w:r>
            <w:r>
              <w:t>a</w:t>
            </w:r>
            <w:r w:rsidR="00930077">
              <w:t xml:space="preserve"> suojavaatetus</w:t>
            </w:r>
            <w:r>
              <w:t>ta kuin osaston henkilökunta</w:t>
            </w:r>
            <w:r w:rsidR="00930077">
              <w:t>.</w:t>
            </w:r>
          </w:p>
          <w:p w14:paraId="28BA75BE" w14:textId="77777777" w:rsidR="00323601" w:rsidRDefault="00930077" w:rsidP="00FD5BDE">
            <w:r>
              <w:t>Päivittäinen siivous yleispuhdistusaineella</w:t>
            </w:r>
            <w:r w:rsidR="004174C4">
              <w:t>.</w:t>
            </w:r>
            <w:r w:rsidR="00FD5BDE">
              <w:t xml:space="preserve"> </w:t>
            </w:r>
          </w:p>
          <w:p w14:paraId="4446757C" w14:textId="58AAD9D0" w:rsidR="00930077" w:rsidRDefault="00FD5BDE" w:rsidP="00FD5BDE">
            <w:r>
              <w:t>Eritetahradesinfektio kloori 1000</w:t>
            </w:r>
            <w:r w:rsidR="003E0917">
              <w:t xml:space="preserve"> </w:t>
            </w:r>
            <w:r>
              <w:t>ppm.</w:t>
            </w:r>
          </w:p>
        </w:tc>
      </w:tr>
      <w:tr w:rsidR="00930077" w14:paraId="704A3BC0" w14:textId="77777777" w:rsidTr="00F04165">
        <w:trPr>
          <w:trHeight w:val="566"/>
        </w:trPr>
        <w:tc>
          <w:tcPr>
            <w:tcW w:w="2235" w:type="dxa"/>
            <w:vAlign w:val="center"/>
          </w:tcPr>
          <w:p w14:paraId="47E425AE" w14:textId="1C4FC757" w:rsidR="00930077" w:rsidRDefault="00930077" w:rsidP="00930077">
            <w:pPr>
              <w:rPr>
                <w:b/>
              </w:rPr>
            </w:pPr>
            <w:r>
              <w:rPr>
                <w:b/>
              </w:rPr>
              <w:t>Likapyykki</w:t>
            </w:r>
          </w:p>
        </w:tc>
        <w:tc>
          <w:tcPr>
            <w:tcW w:w="7938" w:type="dxa"/>
            <w:vAlign w:val="center"/>
          </w:tcPr>
          <w:p w14:paraId="16865E47" w14:textId="7BA42647" w:rsidR="00930077" w:rsidRDefault="00E8729F" w:rsidP="00930077">
            <w:r>
              <w:t xml:space="preserve">Laita likapyykki huoneessa suoraan </w:t>
            </w:r>
            <w:r w:rsidR="00B86220">
              <w:t>pyykkisäkkiin. Ei merkitä.</w:t>
            </w:r>
          </w:p>
        </w:tc>
      </w:tr>
      <w:tr w:rsidR="00930077" w14:paraId="1111DC26" w14:textId="77777777" w:rsidTr="00F04165">
        <w:trPr>
          <w:trHeight w:val="566"/>
        </w:trPr>
        <w:tc>
          <w:tcPr>
            <w:tcW w:w="2235" w:type="dxa"/>
            <w:vAlign w:val="center"/>
          </w:tcPr>
          <w:p w14:paraId="772CABCC" w14:textId="194D21EC" w:rsidR="00930077" w:rsidRDefault="008331C8" w:rsidP="00930077">
            <w:pPr>
              <w:rPr>
                <w:b/>
              </w:rPr>
            </w:pPr>
            <w:r>
              <w:rPr>
                <w:b/>
              </w:rPr>
              <w:t>Vierailijat</w:t>
            </w:r>
          </w:p>
        </w:tc>
        <w:tc>
          <w:tcPr>
            <w:tcW w:w="7938" w:type="dxa"/>
            <w:vAlign w:val="center"/>
          </w:tcPr>
          <w:p w14:paraId="07C7A95F" w14:textId="230EAB00" w:rsidR="00930077" w:rsidRDefault="00E8729F" w:rsidP="00E8729F">
            <w:r>
              <w:t>Ohjaa v</w:t>
            </w:r>
            <w:r w:rsidR="00B86220">
              <w:t>ierailijoille</w:t>
            </w:r>
            <w:r w:rsidR="00B86220">
              <w:rPr>
                <w:color w:val="FF0000"/>
              </w:rPr>
              <w:t xml:space="preserve"> </w:t>
            </w:r>
            <w:r w:rsidR="00B86220" w:rsidRPr="00F41D11">
              <w:t>k</w:t>
            </w:r>
            <w:r w:rsidR="00B86220">
              <w:t>äsien desinfektio.</w:t>
            </w:r>
          </w:p>
        </w:tc>
      </w:tr>
    </w:tbl>
    <w:p w14:paraId="5D67D1D2" w14:textId="77777777" w:rsidR="0035099D" w:rsidRDefault="0035099D" w:rsidP="0035099D">
      <w:pPr>
        <w:ind w:hanging="426"/>
        <w:rPr>
          <w:b/>
        </w:rPr>
      </w:pPr>
    </w:p>
    <w:p w14:paraId="39368309" w14:textId="58FF63F7" w:rsidR="004174C4" w:rsidRPr="003E0917" w:rsidRDefault="00FD7B72" w:rsidP="003E0917">
      <w:pPr>
        <w:pStyle w:val="Otsikko1"/>
      </w:pPr>
      <w:r>
        <w:t>K</w:t>
      </w:r>
      <w:r w:rsidR="0035099D" w:rsidRPr="0035099D">
        <w:t xml:space="preserve">osketusvarotoimien </w:t>
      </w:r>
      <w:r w:rsidR="00E526D4">
        <w:t>lopetus</w:t>
      </w:r>
      <w:r w:rsidR="0035099D" w:rsidRPr="0035099D">
        <w:t>/</w:t>
      </w:r>
      <w:r w:rsidR="00E526D4">
        <w:t>siirto</w:t>
      </w:r>
      <w:r w:rsidR="0092006F">
        <w:t xml:space="preserve"> </w:t>
      </w:r>
      <w:r w:rsidR="0035099D" w:rsidRPr="0035099D">
        <w:t>jatkohoitoon</w:t>
      </w:r>
      <w:r w:rsidR="00610FC1">
        <w:t xml:space="preserve"> </w:t>
      </w:r>
      <w:r w:rsidR="00610FC1" w:rsidRPr="004174C4">
        <w:t>(tarkistuslista)</w:t>
      </w:r>
      <w:r w:rsidR="0035099D" w:rsidRPr="0035099D">
        <w:t>:</w:t>
      </w:r>
    </w:p>
    <w:tbl>
      <w:tblPr>
        <w:tblpPr w:leftFromText="141" w:rightFromText="141" w:vertAnchor="text" w:horzAnchor="margin" w:tblpXSpec="center" w:tblpY="19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938"/>
      </w:tblGrid>
      <w:tr w:rsidR="003E0917" w14:paraId="5F879887" w14:textId="77777777" w:rsidTr="00F04165">
        <w:trPr>
          <w:trHeight w:val="841"/>
        </w:trPr>
        <w:tc>
          <w:tcPr>
            <w:tcW w:w="2235" w:type="dxa"/>
            <w:vAlign w:val="center"/>
          </w:tcPr>
          <w:p w14:paraId="68F3F159" w14:textId="567A1516" w:rsidR="003E0917" w:rsidRPr="001948EE" w:rsidRDefault="003E0917" w:rsidP="00B17B0D">
            <w:pPr>
              <w:rPr>
                <w:b/>
              </w:rPr>
            </w:pPr>
            <w:r>
              <w:rPr>
                <w:b/>
              </w:rPr>
              <w:t>Hoito-, tutkimus- ja apuvälineiden huolto</w:t>
            </w:r>
          </w:p>
        </w:tc>
        <w:tc>
          <w:tcPr>
            <w:tcW w:w="7938" w:type="dxa"/>
            <w:vAlign w:val="center"/>
          </w:tcPr>
          <w:p w14:paraId="717EDF69" w14:textId="24687F47" w:rsidR="003E0917" w:rsidRPr="0035099D" w:rsidRDefault="003E0917" w:rsidP="00E8729F">
            <w:r>
              <w:t>Puhdista ja desinfioi monikäyttöiset välineet ensisijaisesti huuhtelu- ja desinfiointikoneessa (deko), jos mahdollista. Muussa tapauksessa pyyhi väline puhdistuksen jälkeen desinfektioaineella.</w:t>
            </w:r>
          </w:p>
        </w:tc>
      </w:tr>
      <w:tr w:rsidR="003E0917" w14:paraId="40175D29" w14:textId="77777777" w:rsidTr="00F04165">
        <w:trPr>
          <w:trHeight w:val="566"/>
        </w:trPr>
        <w:tc>
          <w:tcPr>
            <w:tcW w:w="2235" w:type="dxa"/>
            <w:vAlign w:val="center"/>
          </w:tcPr>
          <w:p w14:paraId="0141F683" w14:textId="3FBF54C0" w:rsidR="003E0917" w:rsidRDefault="003E0917" w:rsidP="007D41EB">
            <w:pPr>
              <w:rPr>
                <w:b/>
              </w:rPr>
            </w:pPr>
            <w:r>
              <w:rPr>
                <w:b/>
              </w:rPr>
              <w:t>Siivous</w:t>
            </w:r>
          </w:p>
        </w:tc>
        <w:tc>
          <w:tcPr>
            <w:tcW w:w="7938" w:type="dxa"/>
            <w:vAlign w:val="center"/>
          </w:tcPr>
          <w:p w14:paraId="1A6CD8E0" w14:textId="4C1A31F5" w:rsidR="003E0917" w:rsidRDefault="003E0917" w:rsidP="007B1E0B">
            <w:r>
              <w:t>Käytä samaa suojavaatetusta kuin osaston henkilökunta.</w:t>
            </w:r>
          </w:p>
          <w:p w14:paraId="5993E95F" w14:textId="77777777" w:rsidR="003E0917" w:rsidRDefault="003E0917" w:rsidP="007D41EB"/>
          <w:p w14:paraId="3DCB7894" w14:textId="3E4A108A" w:rsidR="003E0917" w:rsidRDefault="003E0917" w:rsidP="007D41EB">
            <w:r>
              <w:t>Pyyhi kosketuspinnat, WC- ja pesutilat kloorilla 1000ppm.</w:t>
            </w:r>
          </w:p>
          <w:p w14:paraId="69F02A2C" w14:textId="1D42DFB5" w:rsidR="003E0917" w:rsidRDefault="003E0917" w:rsidP="00EE1488"/>
          <w:p w14:paraId="7671D055" w14:textId="4587CBF3" w:rsidR="00980E41" w:rsidRPr="002C7282" w:rsidRDefault="00FA314B" w:rsidP="00EE1488">
            <w:r w:rsidRPr="002C7282">
              <w:lastRenderedPageBreak/>
              <w:t>CPE-potilaan jälkeen loppusiivouksessa</w:t>
            </w:r>
            <w:r w:rsidR="002C7282">
              <w:rPr>
                <w:color w:val="FF0000"/>
              </w:rPr>
              <w:t xml:space="preserve"> lattiakaivoon </w:t>
            </w:r>
            <w:r w:rsidR="002C7282" w:rsidRPr="002C7282">
              <w:t xml:space="preserve">ja </w:t>
            </w:r>
            <w:r w:rsidRPr="002C7282">
              <w:t>WC-istuimen huuhtelureunan alapuolelle valutetaan reunoja myöten 1l laimentamatonta klooria. Kloorin annetaan vaikuttaa 60</w:t>
            </w:r>
            <w:r w:rsidR="00F04165" w:rsidRPr="002C7282">
              <w:t xml:space="preserve"> </w:t>
            </w:r>
            <w:r w:rsidRPr="002C7282">
              <w:t>min jonka jälkeen pestään harjalla ja huuhdellaan.</w:t>
            </w:r>
          </w:p>
          <w:p w14:paraId="2513207D" w14:textId="77777777" w:rsidR="00FA314B" w:rsidRPr="002C7282" w:rsidRDefault="00FA314B" w:rsidP="00EE1488"/>
          <w:p w14:paraId="5A9AA19B" w14:textId="538D5C31" w:rsidR="003E0917" w:rsidRDefault="003E0917" w:rsidP="00E64897">
            <w:r>
              <w:t>Loppusiivouksen jälkeen huoneeseen saa ottaa heti uuden potilaan.</w:t>
            </w:r>
          </w:p>
        </w:tc>
      </w:tr>
      <w:tr w:rsidR="003E0917" w14:paraId="29EC7BD7" w14:textId="77777777" w:rsidTr="00F04165">
        <w:trPr>
          <w:trHeight w:val="680"/>
        </w:trPr>
        <w:tc>
          <w:tcPr>
            <w:tcW w:w="2235" w:type="dxa"/>
            <w:vAlign w:val="center"/>
          </w:tcPr>
          <w:p w14:paraId="3F07C232" w14:textId="65211ED2" w:rsidR="003E0917" w:rsidRPr="00B00FD0" w:rsidRDefault="003E0917" w:rsidP="007D41EB">
            <w:pPr>
              <w:rPr>
                <w:b/>
              </w:rPr>
            </w:pPr>
            <w:r w:rsidRPr="00B00FD0">
              <w:rPr>
                <w:b/>
              </w:rPr>
              <w:lastRenderedPageBreak/>
              <w:t>Vuodevaatteet</w:t>
            </w:r>
          </w:p>
        </w:tc>
        <w:tc>
          <w:tcPr>
            <w:tcW w:w="7938" w:type="dxa"/>
            <w:vAlign w:val="center"/>
          </w:tcPr>
          <w:p w14:paraId="27B1C21F" w14:textId="7877C8C5" w:rsidR="003E0917" w:rsidRDefault="003E0917" w:rsidP="003E0917">
            <w:r>
              <w:t xml:space="preserve">Laita peitto, tyynyt ja lakanat suoraan huoneessa pyykkisäkkiin. Pyyhi patjan hygieniasuoja kloorilla 1000 ppm tai lähetä pesulaan. </w:t>
            </w:r>
          </w:p>
        </w:tc>
      </w:tr>
      <w:tr w:rsidR="003E0917" w14:paraId="56FEB1A7" w14:textId="77777777" w:rsidTr="00F04165">
        <w:trPr>
          <w:trHeight w:val="566"/>
        </w:trPr>
        <w:tc>
          <w:tcPr>
            <w:tcW w:w="2235" w:type="dxa"/>
            <w:vAlign w:val="center"/>
          </w:tcPr>
          <w:p w14:paraId="7DACCED4" w14:textId="330616FD" w:rsidR="003E0917" w:rsidRDefault="003E0917" w:rsidP="007D41EB">
            <w:pPr>
              <w:rPr>
                <w:b/>
              </w:rPr>
            </w:pPr>
            <w:r>
              <w:rPr>
                <w:b/>
              </w:rPr>
              <w:t>Laboratorio</w:t>
            </w:r>
            <w:r w:rsidR="00F04165">
              <w:rPr>
                <w:b/>
              </w:rPr>
              <w:t>-</w:t>
            </w:r>
            <w:r>
              <w:rPr>
                <w:b/>
              </w:rPr>
              <w:t>näytteet</w:t>
            </w:r>
          </w:p>
        </w:tc>
        <w:tc>
          <w:tcPr>
            <w:tcW w:w="7938" w:type="dxa"/>
            <w:vAlign w:val="center"/>
          </w:tcPr>
          <w:p w14:paraId="6987A21C" w14:textId="4C18B170" w:rsidR="003E0917" w:rsidRDefault="003E0917" w:rsidP="00E8729F">
            <w:r>
              <w:t>Poista merkintä Weblabista (Oys) kosketusvarotoimien päätyttyä.</w:t>
            </w:r>
          </w:p>
        </w:tc>
      </w:tr>
      <w:tr w:rsidR="003E0917" w14:paraId="09AD805D" w14:textId="77777777" w:rsidTr="00F04165">
        <w:trPr>
          <w:trHeight w:val="566"/>
        </w:trPr>
        <w:tc>
          <w:tcPr>
            <w:tcW w:w="2235" w:type="dxa"/>
            <w:vAlign w:val="center"/>
          </w:tcPr>
          <w:p w14:paraId="70C44621" w14:textId="60222967" w:rsidR="003E0917" w:rsidRDefault="003E0917" w:rsidP="003E0917">
            <w:pPr>
              <w:rPr>
                <w:b/>
              </w:rPr>
            </w:pPr>
            <w:r>
              <w:rPr>
                <w:b/>
              </w:rPr>
              <w:t>Tiedottaminen</w:t>
            </w:r>
          </w:p>
        </w:tc>
        <w:tc>
          <w:tcPr>
            <w:tcW w:w="7938" w:type="dxa"/>
            <w:vAlign w:val="center"/>
          </w:tcPr>
          <w:p w14:paraId="34C35C12" w14:textId="12107E73" w:rsidR="003E0917" w:rsidRDefault="003E0917" w:rsidP="003E0917">
            <w:r>
              <w:t>Tiedota jatkohoitopaikkaa, mikäli kosketusvarotoimet jatkuvat.</w:t>
            </w:r>
          </w:p>
        </w:tc>
      </w:tr>
      <w:tr w:rsidR="003E0917" w14:paraId="0B805D48" w14:textId="77777777" w:rsidTr="00F04165">
        <w:trPr>
          <w:trHeight w:val="566"/>
        </w:trPr>
        <w:tc>
          <w:tcPr>
            <w:tcW w:w="2235" w:type="dxa"/>
            <w:vAlign w:val="center"/>
          </w:tcPr>
          <w:p w14:paraId="33BCC301" w14:textId="2FA673BD" w:rsidR="003E0917" w:rsidRDefault="003E0917" w:rsidP="003E0917">
            <w:pPr>
              <w:rPr>
                <w:b/>
              </w:rPr>
            </w:pPr>
            <w:r>
              <w:rPr>
                <w:b/>
              </w:rPr>
              <w:t>Vainajan laitto</w:t>
            </w:r>
          </w:p>
        </w:tc>
        <w:tc>
          <w:tcPr>
            <w:tcW w:w="7938" w:type="dxa"/>
            <w:vAlign w:val="center"/>
          </w:tcPr>
          <w:p w14:paraId="6B91C3B8" w14:textId="31CF0F2A" w:rsidR="003E0917" w:rsidRDefault="003E0917" w:rsidP="003E0917">
            <w:r>
              <w:t>Käytä</w:t>
            </w:r>
            <w:r w:rsidRPr="00B86220">
              <w:t xml:space="preserve"> samoja suojaimia kuin potilasta hoidettaessa</w:t>
            </w:r>
            <w:r>
              <w:t>.</w:t>
            </w:r>
          </w:p>
        </w:tc>
      </w:tr>
    </w:tbl>
    <w:p w14:paraId="3A553D7B" w14:textId="6010043E" w:rsidR="001C5CBC" w:rsidRDefault="001C5CBC" w:rsidP="003E0917">
      <w:pPr>
        <w:rPr>
          <w:b/>
        </w:rPr>
      </w:pPr>
    </w:p>
    <w:sectPr w:rsidR="001C5CBC" w:rsidSect="002738A9">
      <w:headerReference w:type="default" r:id="rId15"/>
      <w:footerReference w:type="default" r:id="rId16"/>
      <w:pgSz w:w="11907" w:h="16840" w:code="9"/>
      <w:pgMar w:top="1669" w:right="567" w:bottom="1276" w:left="1134" w:header="425" w:footer="40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DFE14" w14:textId="77777777" w:rsidR="001948EE" w:rsidRDefault="001948EE">
      <w:r>
        <w:separator/>
      </w:r>
    </w:p>
  </w:endnote>
  <w:endnote w:type="continuationSeparator" w:id="0">
    <w:p w14:paraId="3DCDFE15" w14:textId="77777777" w:rsidR="001948EE" w:rsidRDefault="0019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DFE1A" w14:textId="2B501342" w:rsidR="00C7218A" w:rsidRPr="001948EE" w:rsidRDefault="001948EE" w:rsidP="00963CC8">
    <w:pPr>
      <w:tabs>
        <w:tab w:val="left" w:pos="4536"/>
        <w:tab w:val="left" w:pos="4678"/>
        <w:tab w:val="right" w:pos="9356"/>
      </w:tabs>
      <w:rPr>
        <w:sz w:val="16"/>
      </w:rPr>
    </w:pPr>
    <w:bookmarkStart w:id="10" w:name="Laatija"/>
    <w:r w:rsidRPr="001948EE">
      <w:rPr>
        <w:sz w:val="16"/>
      </w:rPr>
      <w:t xml:space="preserve">Laatija: </w:t>
    </w:r>
    <w:bookmarkEnd w:id="10"/>
    <w:r w:rsidR="00211662">
      <w:rPr>
        <w:sz w:val="16"/>
      </w:rPr>
      <w:t>Infektioiden torjuntatiimi</w:t>
    </w:r>
    <w:r w:rsidR="00C7218A" w:rsidRPr="001948EE">
      <w:rPr>
        <w:sz w:val="16"/>
      </w:rPr>
      <w:tab/>
    </w:r>
    <w:r w:rsidR="00C7218A" w:rsidRPr="001948EE">
      <w:rPr>
        <w:sz w:val="16"/>
      </w:rPr>
      <w:tab/>
    </w:r>
    <w:bookmarkStart w:id="11" w:name="hyväksyjä"/>
    <w:r w:rsidRPr="001948EE">
      <w:rPr>
        <w:sz w:val="16"/>
      </w:rPr>
      <w:t xml:space="preserve">Hyväksyjä: </w:t>
    </w:r>
    <w:bookmarkEnd w:id="11"/>
    <w:r w:rsidR="00F320F4">
      <w:rPr>
        <w:sz w:val="16"/>
      </w:rPr>
      <w:t xml:space="preserve"> </w:t>
    </w:r>
    <w:r w:rsidR="00211662">
      <w:rPr>
        <w:sz w:val="16"/>
      </w:rPr>
      <w:t>Teija Puhto</w:t>
    </w:r>
  </w:p>
  <w:p w14:paraId="3DCDFE1B" w14:textId="77777777" w:rsidR="00C7218A" w:rsidRPr="001948EE" w:rsidRDefault="00C7218A" w:rsidP="00275D71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 w:rsidRPr="00AB1B65">
      <w:rPr>
        <w:noProof/>
        <w:sz w:val="10"/>
      </w:rPr>
      <w:drawing>
        <wp:anchor distT="0" distB="0" distL="114300" distR="114300" simplePos="0" relativeHeight="251661312" behindDoc="0" locked="0" layoutInCell="1" allowOverlap="1" wp14:anchorId="3DCDFE21" wp14:editId="3DCDFE22">
          <wp:simplePos x="0" y="0"/>
          <wp:positionH relativeFrom="column">
            <wp:posOffset>6092190</wp:posOffset>
          </wp:positionH>
          <wp:positionV relativeFrom="paragraph">
            <wp:posOffset>-81280</wp:posOffset>
          </wp:positionV>
          <wp:extent cx="417195" cy="579120"/>
          <wp:effectExtent l="0" t="0" r="1905" b="0"/>
          <wp:wrapSquare wrapText="bothSides"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SHP logo reunallin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8EE">
      <w:rPr>
        <w:sz w:val="4"/>
        <w:u w:val="single"/>
      </w:rPr>
      <w:tab/>
    </w:r>
    <w:r w:rsidRPr="001948EE">
      <w:rPr>
        <w:sz w:val="4"/>
        <w:u w:val="single"/>
      </w:rPr>
      <w:tab/>
    </w:r>
    <w:r w:rsidRPr="001948EE">
      <w:rPr>
        <w:sz w:val="4"/>
        <w:u w:val="single"/>
      </w:rPr>
      <w:tab/>
    </w:r>
  </w:p>
  <w:p w14:paraId="3DCDFE1C" w14:textId="34900199" w:rsidR="00C7218A" w:rsidRPr="00930B00" w:rsidRDefault="001948EE" w:rsidP="003F7EA9">
    <w:pPr>
      <w:tabs>
        <w:tab w:val="left" w:pos="3119"/>
        <w:tab w:val="right" w:pos="9356"/>
      </w:tabs>
      <w:rPr>
        <w:sz w:val="16"/>
        <w:szCs w:val="16"/>
        <w:lang w:val="en-US"/>
      </w:rPr>
    </w:pPr>
    <w:bookmarkStart w:id="12" w:name="posti"/>
    <w:r w:rsidRPr="00930B00">
      <w:rPr>
        <w:sz w:val="16"/>
        <w:szCs w:val="16"/>
        <w:lang w:val="en-US"/>
      </w:rPr>
      <w:t>PL 21, 90029 OYS</w:t>
    </w:r>
    <w:bookmarkEnd w:id="12"/>
    <w:r w:rsidR="00C7218A" w:rsidRPr="00930B00">
      <w:rPr>
        <w:sz w:val="16"/>
        <w:szCs w:val="16"/>
        <w:lang w:val="en-US"/>
      </w:rPr>
      <w:tab/>
    </w:r>
    <w:bookmarkStart w:id="13" w:name="puhnro"/>
    <w:r w:rsidRPr="00930B00">
      <w:rPr>
        <w:sz w:val="16"/>
        <w:szCs w:val="16"/>
        <w:lang w:val="en-US"/>
      </w:rPr>
      <w:t>Puh. 08 315 2011</w:t>
    </w:r>
    <w:bookmarkEnd w:id="13"/>
    <w:r w:rsidR="00C7218A" w:rsidRPr="00930B00">
      <w:rPr>
        <w:sz w:val="16"/>
        <w:szCs w:val="16"/>
        <w:lang w:val="en-US"/>
      </w:rPr>
      <w:tab/>
    </w:r>
    <w:r w:rsidR="00F320F4" w:rsidRPr="00930B00">
      <w:rPr>
        <w:sz w:val="16"/>
        <w:szCs w:val="16"/>
        <w:lang w:val="en-US"/>
      </w:rPr>
      <w:t xml:space="preserve"> </w:t>
    </w:r>
  </w:p>
  <w:p w14:paraId="3DCDFE1D" w14:textId="77777777" w:rsidR="00C7218A" w:rsidRPr="00930B00" w:rsidRDefault="00C7218A" w:rsidP="003F7EA9">
    <w:pPr>
      <w:tabs>
        <w:tab w:val="left" w:pos="3119"/>
        <w:tab w:val="left" w:pos="3544"/>
        <w:tab w:val="left" w:pos="5670"/>
        <w:tab w:val="right" w:pos="9356"/>
      </w:tabs>
      <w:rPr>
        <w:sz w:val="16"/>
        <w:szCs w:val="16"/>
        <w:lang w:val="en-US"/>
      </w:rPr>
    </w:pPr>
    <w:bookmarkStart w:id="14" w:name="PostiToka"/>
    <w:bookmarkEnd w:id="14"/>
    <w:r w:rsidRPr="00930B00">
      <w:rPr>
        <w:sz w:val="16"/>
        <w:szCs w:val="16"/>
        <w:lang w:val="en-US"/>
      </w:rPr>
      <w:tab/>
      <w:t xml:space="preserve">www.ppshp.fi </w:t>
    </w:r>
    <w:r w:rsidRPr="00930B00">
      <w:rPr>
        <w:sz w:val="16"/>
        <w:szCs w:val="16"/>
        <w:lang w:val="en-US"/>
      </w:rPr>
      <w:tab/>
    </w:r>
    <w:r w:rsidRPr="00930B00">
      <w:rPr>
        <w:sz w:val="16"/>
        <w:szCs w:val="16"/>
        <w:lang w:val="en-US"/>
      </w:rPr>
      <w:tab/>
    </w:r>
    <w:bookmarkStart w:id="15" w:name="sposti"/>
    <w:r w:rsidR="001948EE" w:rsidRPr="00930B00">
      <w:rPr>
        <w:sz w:val="16"/>
        <w:szCs w:val="16"/>
        <w:lang w:val="en-US"/>
      </w:rPr>
      <w:t xml:space="preserve">  </w:t>
    </w:r>
    <w:bookmarkEnd w:id="15"/>
  </w:p>
  <w:bookmarkStart w:id="16" w:name="Tiedosto"/>
  <w:bookmarkEnd w:id="16"/>
  <w:p w14:paraId="3DCDFE1E" w14:textId="0C3907FD" w:rsidR="00C7218A" w:rsidRPr="009D481C" w:rsidRDefault="00FA6E49" w:rsidP="0047204B">
    <w:pPr>
      <w:ind w:right="850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9D481C"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9D481C">
      <w:rPr>
        <w:noProof/>
        <w:sz w:val="16"/>
        <w:szCs w:val="16"/>
      </w:rPr>
      <w:t>Kosketusvarotoimet.docx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DFE12" w14:textId="77777777" w:rsidR="001948EE" w:rsidRDefault="001948EE">
      <w:r>
        <w:separator/>
      </w:r>
    </w:p>
  </w:footnote>
  <w:footnote w:type="continuationSeparator" w:id="0">
    <w:p w14:paraId="3DCDFE13" w14:textId="77777777" w:rsidR="001948EE" w:rsidRDefault="00194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DFE16" w14:textId="003D5232" w:rsidR="00C7218A" w:rsidRPr="005F7243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CDFE1F" wp14:editId="3DCDFE20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96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CDFE23" w14:textId="77777777" w:rsidR="00C7218A" w:rsidRDefault="001948EE" w:rsidP="00AB4D04">
                          <w:bookmarkStart w:id="1" w:name="Laitos1"/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3DCDFE24" wp14:editId="3DCDFE25">
                                <wp:extent cx="2200660" cy="438913"/>
                                <wp:effectExtent l="0" t="0" r="0" b="0"/>
                                <wp:docPr id="2" name="Kuva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00660" cy="4389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CDFE1F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" stroked="f">
              <v:textbox>
                <w:txbxContent>
                  <w:p w14:paraId="3DCDFE23" w14:textId="77777777" w:rsidR="00C7218A" w:rsidRDefault="001948EE" w:rsidP="00AB4D04">
                    <w:bookmarkStart w:id="2" w:name="Laitos1"/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3DCDFE24" wp14:editId="3DCDFE25">
                          <wp:extent cx="2200660" cy="438913"/>
                          <wp:effectExtent l="0" t="0" r="0" b="0"/>
                          <wp:docPr id="1" name="Kuva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00660" cy="4389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r w:rsidR="00833D25">
      <w:rPr>
        <w:sz w:val="18"/>
        <w:szCs w:val="18"/>
      </w:rPr>
      <w:t>Toimintaohje</w:t>
    </w:r>
    <w:r w:rsidR="00DC3351">
      <w:rPr>
        <w:sz w:val="18"/>
        <w:szCs w:val="18"/>
      </w:rPr>
      <w:t xml:space="preserve"> </w:t>
    </w:r>
    <w:r w:rsidR="00752A3E">
      <w:rPr>
        <w:color w:val="FF0000"/>
        <w:sz w:val="18"/>
        <w:szCs w:val="18"/>
      </w:rPr>
      <w:t xml:space="preserve"> </w:t>
    </w:r>
    <w:r>
      <w:rPr>
        <w:sz w:val="18"/>
        <w:szCs w:val="18"/>
      </w:rPr>
      <w:tab/>
    </w:r>
    <w:bookmarkStart w:id="2" w:name="asiakirjanversio"/>
    <w:bookmarkStart w:id="3" w:name="Sivunro"/>
    <w:bookmarkEnd w:id="2"/>
    <w:bookmarkEnd w:id="3"/>
    <w:r w:rsidR="001948EE">
      <w:rPr>
        <w:sz w:val="18"/>
        <w:szCs w:val="18"/>
      </w:rPr>
      <w:fldChar w:fldCharType="begin"/>
    </w:r>
    <w:r w:rsidR="001948EE">
      <w:rPr>
        <w:sz w:val="18"/>
        <w:szCs w:val="18"/>
      </w:rPr>
      <w:instrText xml:space="preserve">  PAGE   \* MERGEFORMAT  \* MERGEFORMAT </w:instrText>
    </w:r>
    <w:r w:rsidR="001948EE">
      <w:rPr>
        <w:sz w:val="18"/>
        <w:szCs w:val="18"/>
      </w:rPr>
      <w:fldChar w:fldCharType="separate"/>
    </w:r>
    <w:r w:rsidR="00BD5F7A">
      <w:rPr>
        <w:noProof/>
        <w:sz w:val="18"/>
        <w:szCs w:val="18"/>
      </w:rPr>
      <w:t>1</w:t>
    </w:r>
    <w:r w:rsidR="001948EE">
      <w:rPr>
        <w:sz w:val="18"/>
        <w:szCs w:val="18"/>
      </w:rPr>
      <w:fldChar w:fldCharType="end"/>
    </w:r>
    <w:r w:rsidR="001948EE">
      <w:rPr>
        <w:sz w:val="18"/>
        <w:szCs w:val="18"/>
      </w:rPr>
      <w:t xml:space="preserve"> (</w:t>
    </w:r>
    <w:r w:rsidR="001948EE">
      <w:rPr>
        <w:sz w:val="18"/>
        <w:szCs w:val="18"/>
      </w:rPr>
      <w:fldChar w:fldCharType="begin"/>
    </w:r>
    <w:r w:rsidR="001948EE">
      <w:rPr>
        <w:sz w:val="18"/>
        <w:szCs w:val="18"/>
      </w:rPr>
      <w:instrText xml:space="preserve">  NUMPAGES   \* MERGEFORMAT  \* MERGEFORMAT </w:instrText>
    </w:r>
    <w:r w:rsidR="001948EE">
      <w:rPr>
        <w:sz w:val="18"/>
        <w:szCs w:val="18"/>
      </w:rPr>
      <w:fldChar w:fldCharType="separate"/>
    </w:r>
    <w:r w:rsidR="00BD5F7A">
      <w:rPr>
        <w:noProof/>
        <w:sz w:val="18"/>
        <w:szCs w:val="18"/>
      </w:rPr>
      <w:t>3</w:t>
    </w:r>
    <w:r w:rsidR="001948EE">
      <w:rPr>
        <w:sz w:val="18"/>
        <w:szCs w:val="18"/>
      </w:rPr>
      <w:fldChar w:fldCharType="end"/>
    </w:r>
    <w:r w:rsidR="001948EE">
      <w:rPr>
        <w:sz w:val="18"/>
        <w:szCs w:val="18"/>
      </w:rPr>
      <w:t>)</w:t>
    </w:r>
  </w:p>
  <w:p w14:paraId="3DCDFE17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4" w:name="asiakirjannimi2"/>
    <w:bookmarkEnd w:id="4"/>
    <w:r w:rsidRPr="005F7243">
      <w:rPr>
        <w:sz w:val="18"/>
        <w:szCs w:val="18"/>
      </w:rPr>
      <w:tab/>
    </w:r>
    <w:bookmarkStart w:id="5" w:name="Liitenro"/>
    <w:bookmarkEnd w:id="5"/>
  </w:p>
  <w:p w14:paraId="3DCDFE18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6" w:name="asiakirjannimi3"/>
    <w:bookmarkEnd w:id="6"/>
    <w:r w:rsidRPr="005F7243">
      <w:rPr>
        <w:sz w:val="18"/>
        <w:szCs w:val="18"/>
      </w:rPr>
      <w:tab/>
    </w:r>
    <w:bookmarkStart w:id="7" w:name="asiatunnus"/>
    <w:bookmarkEnd w:id="7"/>
  </w:p>
  <w:p w14:paraId="3DCDFE19" w14:textId="3B2BA130" w:rsidR="00FB288B" w:rsidRPr="001948EE" w:rsidRDefault="006A2606" w:rsidP="001948EE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8" w:name="yksikkö2"/>
    <w:r>
      <w:rPr>
        <w:sz w:val="18"/>
        <w:szCs w:val="18"/>
      </w:rPr>
      <w:t>Infektio</w:t>
    </w:r>
    <w:r w:rsidR="001948EE">
      <w:rPr>
        <w:sz w:val="18"/>
        <w:szCs w:val="18"/>
      </w:rPr>
      <w:t>yksikkö</w:t>
    </w:r>
    <w:bookmarkEnd w:id="8"/>
    <w:r w:rsidR="00C7218A" w:rsidRPr="005F7243">
      <w:rPr>
        <w:sz w:val="18"/>
        <w:szCs w:val="18"/>
      </w:rPr>
      <w:tab/>
    </w:r>
    <w:r>
      <w:rPr>
        <w:sz w:val="18"/>
        <w:szCs w:val="18"/>
      </w:rPr>
      <w:t>22.8.2022</w:t>
    </w:r>
    <w:r w:rsidR="00C7218A" w:rsidRPr="005F7243">
      <w:rPr>
        <w:sz w:val="18"/>
        <w:szCs w:val="18"/>
      </w:rPr>
      <w:tab/>
    </w:r>
    <w:bookmarkStart w:id="9" w:name="julkisuus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9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7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fi-FI" w:vendorID="64" w:dllVersion="131078" w:nlCheck="1" w:checkStyle="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1948EE"/>
    <w:rsid w:val="00004F15"/>
    <w:rsid w:val="000055EA"/>
    <w:rsid w:val="00011199"/>
    <w:rsid w:val="00017943"/>
    <w:rsid w:val="0002235E"/>
    <w:rsid w:val="00033651"/>
    <w:rsid w:val="00034353"/>
    <w:rsid w:val="00037E76"/>
    <w:rsid w:val="00037F91"/>
    <w:rsid w:val="00053F5D"/>
    <w:rsid w:val="000609DB"/>
    <w:rsid w:val="00062F23"/>
    <w:rsid w:val="00072071"/>
    <w:rsid w:val="000726B8"/>
    <w:rsid w:val="0007338B"/>
    <w:rsid w:val="00076C9D"/>
    <w:rsid w:val="00077B18"/>
    <w:rsid w:val="00077C6C"/>
    <w:rsid w:val="00081596"/>
    <w:rsid w:val="000815B4"/>
    <w:rsid w:val="00082DCF"/>
    <w:rsid w:val="000834C7"/>
    <w:rsid w:val="00090EBC"/>
    <w:rsid w:val="000954B6"/>
    <w:rsid w:val="0009656B"/>
    <w:rsid w:val="00096B1A"/>
    <w:rsid w:val="000A155E"/>
    <w:rsid w:val="000A56E5"/>
    <w:rsid w:val="000B5A51"/>
    <w:rsid w:val="000C3269"/>
    <w:rsid w:val="000C4251"/>
    <w:rsid w:val="000C476D"/>
    <w:rsid w:val="000C52D5"/>
    <w:rsid w:val="000D5870"/>
    <w:rsid w:val="000D6658"/>
    <w:rsid w:val="000E1E01"/>
    <w:rsid w:val="000F0BD8"/>
    <w:rsid w:val="000F1BF6"/>
    <w:rsid w:val="000F1CFE"/>
    <w:rsid w:val="000F7C74"/>
    <w:rsid w:val="00100BFF"/>
    <w:rsid w:val="00101AC4"/>
    <w:rsid w:val="00110EC6"/>
    <w:rsid w:val="00111D0B"/>
    <w:rsid w:val="00115143"/>
    <w:rsid w:val="00117741"/>
    <w:rsid w:val="00120AAD"/>
    <w:rsid w:val="00125A80"/>
    <w:rsid w:val="001334CC"/>
    <w:rsid w:val="001334FC"/>
    <w:rsid w:val="001338E4"/>
    <w:rsid w:val="001353AC"/>
    <w:rsid w:val="00135B75"/>
    <w:rsid w:val="00136FD1"/>
    <w:rsid w:val="001430FF"/>
    <w:rsid w:val="00147E1A"/>
    <w:rsid w:val="00155701"/>
    <w:rsid w:val="00157960"/>
    <w:rsid w:val="00157FB2"/>
    <w:rsid w:val="00175916"/>
    <w:rsid w:val="00180AC8"/>
    <w:rsid w:val="00183971"/>
    <w:rsid w:val="0018455C"/>
    <w:rsid w:val="00185CC6"/>
    <w:rsid w:val="001872AC"/>
    <w:rsid w:val="0019090E"/>
    <w:rsid w:val="00191E50"/>
    <w:rsid w:val="001948EE"/>
    <w:rsid w:val="001965E1"/>
    <w:rsid w:val="001A6741"/>
    <w:rsid w:val="001C578E"/>
    <w:rsid w:val="001C5CBC"/>
    <w:rsid w:val="001E03AD"/>
    <w:rsid w:val="001E5575"/>
    <w:rsid w:val="001F1D7B"/>
    <w:rsid w:val="001F42F2"/>
    <w:rsid w:val="001F5053"/>
    <w:rsid w:val="002024F1"/>
    <w:rsid w:val="00204974"/>
    <w:rsid w:val="00210CD4"/>
    <w:rsid w:val="00211662"/>
    <w:rsid w:val="0021610B"/>
    <w:rsid w:val="00217722"/>
    <w:rsid w:val="00224C72"/>
    <w:rsid w:val="00226C81"/>
    <w:rsid w:val="00244262"/>
    <w:rsid w:val="00244938"/>
    <w:rsid w:val="002518B6"/>
    <w:rsid w:val="00257AE1"/>
    <w:rsid w:val="00261ED2"/>
    <w:rsid w:val="00267AA8"/>
    <w:rsid w:val="002738A9"/>
    <w:rsid w:val="00275D71"/>
    <w:rsid w:val="00280350"/>
    <w:rsid w:val="00281189"/>
    <w:rsid w:val="002823E5"/>
    <w:rsid w:val="002836E8"/>
    <w:rsid w:val="00283BE0"/>
    <w:rsid w:val="002864C0"/>
    <w:rsid w:val="00286507"/>
    <w:rsid w:val="0028783B"/>
    <w:rsid w:val="00291885"/>
    <w:rsid w:val="00293D53"/>
    <w:rsid w:val="00297359"/>
    <w:rsid w:val="002B34BC"/>
    <w:rsid w:val="002B4161"/>
    <w:rsid w:val="002B47BA"/>
    <w:rsid w:val="002B6F0C"/>
    <w:rsid w:val="002B707E"/>
    <w:rsid w:val="002C6975"/>
    <w:rsid w:val="002C7282"/>
    <w:rsid w:val="002D3868"/>
    <w:rsid w:val="002D422F"/>
    <w:rsid w:val="002D48A7"/>
    <w:rsid w:val="002D5BC2"/>
    <w:rsid w:val="002E0B7A"/>
    <w:rsid w:val="002E2DA0"/>
    <w:rsid w:val="002F512E"/>
    <w:rsid w:val="002F73C4"/>
    <w:rsid w:val="0031054B"/>
    <w:rsid w:val="003205B6"/>
    <w:rsid w:val="0032084F"/>
    <w:rsid w:val="00321981"/>
    <w:rsid w:val="00322655"/>
    <w:rsid w:val="00323601"/>
    <w:rsid w:val="00331136"/>
    <w:rsid w:val="00333B82"/>
    <w:rsid w:val="003355D1"/>
    <w:rsid w:val="003378B0"/>
    <w:rsid w:val="003455F0"/>
    <w:rsid w:val="0034675A"/>
    <w:rsid w:val="00347700"/>
    <w:rsid w:val="0035099D"/>
    <w:rsid w:val="003554D1"/>
    <w:rsid w:val="0035639D"/>
    <w:rsid w:val="003604FA"/>
    <w:rsid w:val="0036133D"/>
    <w:rsid w:val="0036420D"/>
    <w:rsid w:val="003672E4"/>
    <w:rsid w:val="003673AD"/>
    <w:rsid w:val="003730EA"/>
    <w:rsid w:val="003758F5"/>
    <w:rsid w:val="00382D47"/>
    <w:rsid w:val="0038700D"/>
    <w:rsid w:val="00392F23"/>
    <w:rsid w:val="00395775"/>
    <w:rsid w:val="003973DA"/>
    <w:rsid w:val="003A3AD9"/>
    <w:rsid w:val="003A3AFC"/>
    <w:rsid w:val="003A4089"/>
    <w:rsid w:val="003A4FCA"/>
    <w:rsid w:val="003A6653"/>
    <w:rsid w:val="003A7B33"/>
    <w:rsid w:val="003B7DDE"/>
    <w:rsid w:val="003C1DB7"/>
    <w:rsid w:val="003C6660"/>
    <w:rsid w:val="003D506F"/>
    <w:rsid w:val="003D5AEB"/>
    <w:rsid w:val="003E04F7"/>
    <w:rsid w:val="003E0917"/>
    <w:rsid w:val="003E37A6"/>
    <w:rsid w:val="003E6BF7"/>
    <w:rsid w:val="003F7EA9"/>
    <w:rsid w:val="00404D1D"/>
    <w:rsid w:val="00404EB0"/>
    <w:rsid w:val="00414451"/>
    <w:rsid w:val="004161F3"/>
    <w:rsid w:val="0041737C"/>
    <w:rsid w:val="004174C4"/>
    <w:rsid w:val="00422995"/>
    <w:rsid w:val="00422BF2"/>
    <w:rsid w:val="00423A57"/>
    <w:rsid w:val="00426612"/>
    <w:rsid w:val="00441E7F"/>
    <w:rsid w:val="00443988"/>
    <w:rsid w:val="00446E35"/>
    <w:rsid w:val="004631D2"/>
    <w:rsid w:val="004635C4"/>
    <w:rsid w:val="00463B93"/>
    <w:rsid w:val="00465D05"/>
    <w:rsid w:val="004672CE"/>
    <w:rsid w:val="0047105B"/>
    <w:rsid w:val="00471D33"/>
    <w:rsid w:val="0047204B"/>
    <w:rsid w:val="00475A2B"/>
    <w:rsid w:val="00480F81"/>
    <w:rsid w:val="00481003"/>
    <w:rsid w:val="00481A66"/>
    <w:rsid w:val="004A0894"/>
    <w:rsid w:val="004A7AAB"/>
    <w:rsid w:val="004A7FE1"/>
    <w:rsid w:val="004C15A8"/>
    <w:rsid w:val="004C6D30"/>
    <w:rsid w:val="004C7D65"/>
    <w:rsid w:val="004E08E5"/>
    <w:rsid w:val="004E0AE1"/>
    <w:rsid w:val="004E2F1B"/>
    <w:rsid w:val="004F07B9"/>
    <w:rsid w:val="004F649C"/>
    <w:rsid w:val="004F6B04"/>
    <w:rsid w:val="00500A57"/>
    <w:rsid w:val="005042FF"/>
    <w:rsid w:val="00505C9A"/>
    <w:rsid w:val="00506D0D"/>
    <w:rsid w:val="005150CB"/>
    <w:rsid w:val="005202BD"/>
    <w:rsid w:val="00540198"/>
    <w:rsid w:val="005561DC"/>
    <w:rsid w:val="00562DC9"/>
    <w:rsid w:val="00563B9B"/>
    <w:rsid w:val="00565825"/>
    <w:rsid w:val="00567663"/>
    <w:rsid w:val="005763EB"/>
    <w:rsid w:val="0058326F"/>
    <w:rsid w:val="005858C9"/>
    <w:rsid w:val="005871FF"/>
    <w:rsid w:val="00591837"/>
    <w:rsid w:val="00593742"/>
    <w:rsid w:val="005A288E"/>
    <w:rsid w:val="005A3C89"/>
    <w:rsid w:val="005A46AF"/>
    <w:rsid w:val="005A6022"/>
    <w:rsid w:val="005B3883"/>
    <w:rsid w:val="005B64CA"/>
    <w:rsid w:val="005C0850"/>
    <w:rsid w:val="005C6EF2"/>
    <w:rsid w:val="005D497F"/>
    <w:rsid w:val="005D53DF"/>
    <w:rsid w:val="005F108C"/>
    <w:rsid w:val="005F7243"/>
    <w:rsid w:val="00603D10"/>
    <w:rsid w:val="00610FC1"/>
    <w:rsid w:val="006161CD"/>
    <w:rsid w:val="0062412C"/>
    <w:rsid w:val="0063042A"/>
    <w:rsid w:val="006308EC"/>
    <w:rsid w:val="00631F61"/>
    <w:rsid w:val="006370AD"/>
    <w:rsid w:val="00652740"/>
    <w:rsid w:val="00656541"/>
    <w:rsid w:val="006603CF"/>
    <w:rsid w:val="00667EEF"/>
    <w:rsid w:val="00670BF6"/>
    <w:rsid w:val="0067194F"/>
    <w:rsid w:val="00671A12"/>
    <w:rsid w:val="00671DD6"/>
    <w:rsid w:val="00672BFD"/>
    <w:rsid w:val="006733F5"/>
    <w:rsid w:val="0067379F"/>
    <w:rsid w:val="00673FFA"/>
    <w:rsid w:val="00685679"/>
    <w:rsid w:val="00692A48"/>
    <w:rsid w:val="006A12E8"/>
    <w:rsid w:val="006A2606"/>
    <w:rsid w:val="006A2B1D"/>
    <w:rsid w:val="006A4BF5"/>
    <w:rsid w:val="006A7613"/>
    <w:rsid w:val="006B0AD2"/>
    <w:rsid w:val="006B23B8"/>
    <w:rsid w:val="006B2EC4"/>
    <w:rsid w:val="006B471F"/>
    <w:rsid w:val="006B779A"/>
    <w:rsid w:val="006D2A90"/>
    <w:rsid w:val="006D2BB7"/>
    <w:rsid w:val="006D307C"/>
    <w:rsid w:val="006D31C2"/>
    <w:rsid w:val="006D5161"/>
    <w:rsid w:val="006D7B5C"/>
    <w:rsid w:val="006E3D6C"/>
    <w:rsid w:val="006E4B84"/>
    <w:rsid w:val="006F3153"/>
    <w:rsid w:val="006F6CD4"/>
    <w:rsid w:val="006F7653"/>
    <w:rsid w:val="007164AA"/>
    <w:rsid w:val="0071674F"/>
    <w:rsid w:val="007172C3"/>
    <w:rsid w:val="00720F59"/>
    <w:rsid w:val="00733A90"/>
    <w:rsid w:val="00737119"/>
    <w:rsid w:val="00747739"/>
    <w:rsid w:val="00750BBF"/>
    <w:rsid w:val="00752A3E"/>
    <w:rsid w:val="007608A1"/>
    <w:rsid w:val="0076568D"/>
    <w:rsid w:val="007728D2"/>
    <w:rsid w:val="00775802"/>
    <w:rsid w:val="00776BF9"/>
    <w:rsid w:val="00781D56"/>
    <w:rsid w:val="00787590"/>
    <w:rsid w:val="0079533E"/>
    <w:rsid w:val="00795491"/>
    <w:rsid w:val="007A3649"/>
    <w:rsid w:val="007B1E0B"/>
    <w:rsid w:val="007B207F"/>
    <w:rsid w:val="007B3011"/>
    <w:rsid w:val="007B521E"/>
    <w:rsid w:val="007C3031"/>
    <w:rsid w:val="007D21D5"/>
    <w:rsid w:val="007D41EB"/>
    <w:rsid w:val="007D64BF"/>
    <w:rsid w:val="007E0B94"/>
    <w:rsid w:val="007E4231"/>
    <w:rsid w:val="007E4333"/>
    <w:rsid w:val="007E7E7E"/>
    <w:rsid w:val="007F06DC"/>
    <w:rsid w:val="007F344F"/>
    <w:rsid w:val="007F383C"/>
    <w:rsid w:val="007F7E93"/>
    <w:rsid w:val="008040F1"/>
    <w:rsid w:val="00806DD9"/>
    <w:rsid w:val="00811325"/>
    <w:rsid w:val="00815992"/>
    <w:rsid w:val="00817D86"/>
    <w:rsid w:val="008256CB"/>
    <w:rsid w:val="008267A6"/>
    <w:rsid w:val="00830BEB"/>
    <w:rsid w:val="008331C8"/>
    <w:rsid w:val="00833D25"/>
    <w:rsid w:val="00844C81"/>
    <w:rsid w:val="00845A33"/>
    <w:rsid w:val="008515D1"/>
    <w:rsid w:val="00851E08"/>
    <w:rsid w:val="00860028"/>
    <w:rsid w:val="00861189"/>
    <w:rsid w:val="00864A3F"/>
    <w:rsid w:val="00874977"/>
    <w:rsid w:val="0087566D"/>
    <w:rsid w:val="0087725F"/>
    <w:rsid w:val="008829D2"/>
    <w:rsid w:val="00886255"/>
    <w:rsid w:val="00890E1C"/>
    <w:rsid w:val="00896D6C"/>
    <w:rsid w:val="008A031D"/>
    <w:rsid w:val="008A36CD"/>
    <w:rsid w:val="008A64FF"/>
    <w:rsid w:val="008A6B8B"/>
    <w:rsid w:val="008B022B"/>
    <w:rsid w:val="008B2BFA"/>
    <w:rsid w:val="008B3F9D"/>
    <w:rsid w:val="008B7479"/>
    <w:rsid w:val="008C1AFB"/>
    <w:rsid w:val="008C5AD5"/>
    <w:rsid w:val="008D070E"/>
    <w:rsid w:val="008D1DA4"/>
    <w:rsid w:val="008D5BA6"/>
    <w:rsid w:val="008D6777"/>
    <w:rsid w:val="008D6CBA"/>
    <w:rsid w:val="008D7AB2"/>
    <w:rsid w:val="008E0ACC"/>
    <w:rsid w:val="008E0D6B"/>
    <w:rsid w:val="008E1604"/>
    <w:rsid w:val="008E3160"/>
    <w:rsid w:val="008F6330"/>
    <w:rsid w:val="00901094"/>
    <w:rsid w:val="0090636F"/>
    <w:rsid w:val="00910D2A"/>
    <w:rsid w:val="00915711"/>
    <w:rsid w:val="00916ADE"/>
    <w:rsid w:val="0092006F"/>
    <w:rsid w:val="00927488"/>
    <w:rsid w:val="00930077"/>
    <w:rsid w:val="00930B00"/>
    <w:rsid w:val="00930FB0"/>
    <w:rsid w:val="009339CB"/>
    <w:rsid w:val="00937785"/>
    <w:rsid w:val="009379FD"/>
    <w:rsid w:val="00951AE2"/>
    <w:rsid w:val="009538D3"/>
    <w:rsid w:val="009546F6"/>
    <w:rsid w:val="00963CC8"/>
    <w:rsid w:val="00966994"/>
    <w:rsid w:val="009743FF"/>
    <w:rsid w:val="009769B3"/>
    <w:rsid w:val="00980E41"/>
    <w:rsid w:val="009817AE"/>
    <w:rsid w:val="00982E35"/>
    <w:rsid w:val="00984F15"/>
    <w:rsid w:val="00987E8B"/>
    <w:rsid w:val="00990A3E"/>
    <w:rsid w:val="009B0394"/>
    <w:rsid w:val="009B1F05"/>
    <w:rsid w:val="009C22A9"/>
    <w:rsid w:val="009C4ACE"/>
    <w:rsid w:val="009C4F3A"/>
    <w:rsid w:val="009C5CA1"/>
    <w:rsid w:val="009D481C"/>
    <w:rsid w:val="009D755A"/>
    <w:rsid w:val="009E1BE1"/>
    <w:rsid w:val="009E7C66"/>
    <w:rsid w:val="009E7F9F"/>
    <w:rsid w:val="009F2B62"/>
    <w:rsid w:val="009F3CBE"/>
    <w:rsid w:val="009F43C2"/>
    <w:rsid w:val="009F6E2F"/>
    <w:rsid w:val="00A05626"/>
    <w:rsid w:val="00A064DA"/>
    <w:rsid w:val="00A21EE3"/>
    <w:rsid w:val="00A2551B"/>
    <w:rsid w:val="00A258D5"/>
    <w:rsid w:val="00A318C0"/>
    <w:rsid w:val="00A355BF"/>
    <w:rsid w:val="00A35C1B"/>
    <w:rsid w:val="00A35E61"/>
    <w:rsid w:val="00A45341"/>
    <w:rsid w:val="00A65B5C"/>
    <w:rsid w:val="00A66A29"/>
    <w:rsid w:val="00A748EE"/>
    <w:rsid w:val="00A80769"/>
    <w:rsid w:val="00A8423D"/>
    <w:rsid w:val="00AA0AD7"/>
    <w:rsid w:val="00AA2ABA"/>
    <w:rsid w:val="00AB16C1"/>
    <w:rsid w:val="00AB1B65"/>
    <w:rsid w:val="00AB2AC4"/>
    <w:rsid w:val="00AB4D04"/>
    <w:rsid w:val="00AB6F51"/>
    <w:rsid w:val="00AB7173"/>
    <w:rsid w:val="00AC0D0E"/>
    <w:rsid w:val="00AC23C1"/>
    <w:rsid w:val="00AC3A0A"/>
    <w:rsid w:val="00AD0497"/>
    <w:rsid w:val="00AD24DF"/>
    <w:rsid w:val="00AD2E8A"/>
    <w:rsid w:val="00AD3094"/>
    <w:rsid w:val="00AE23A7"/>
    <w:rsid w:val="00AE5FF9"/>
    <w:rsid w:val="00AF1414"/>
    <w:rsid w:val="00AF1607"/>
    <w:rsid w:val="00AF6048"/>
    <w:rsid w:val="00AF7687"/>
    <w:rsid w:val="00B004A0"/>
    <w:rsid w:val="00B006AC"/>
    <w:rsid w:val="00B00FD0"/>
    <w:rsid w:val="00B0142C"/>
    <w:rsid w:val="00B043DF"/>
    <w:rsid w:val="00B05F1F"/>
    <w:rsid w:val="00B078FD"/>
    <w:rsid w:val="00B13E1C"/>
    <w:rsid w:val="00B166D9"/>
    <w:rsid w:val="00B16CDD"/>
    <w:rsid w:val="00B17B0D"/>
    <w:rsid w:val="00B24FB1"/>
    <w:rsid w:val="00B32DD7"/>
    <w:rsid w:val="00B349E0"/>
    <w:rsid w:val="00B35104"/>
    <w:rsid w:val="00B410EF"/>
    <w:rsid w:val="00B4566A"/>
    <w:rsid w:val="00B50F03"/>
    <w:rsid w:val="00B51D83"/>
    <w:rsid w:val="00B5684B"/>
    <w:rsid w:val="00B63B54"/>
    <w:rsid w:val="00B67BE0"/>
    <w:rsid w:val="00B67FD4"/>
    <w:rsid w:val="00B70469"/>
    <w:rsid w:val="00B709A5"/>
    <w:rsid w:val="00B7723E"/>
    <w:rsid w:val="00B778CD"/>
    <w:rsid w:val="00B86220"/>
    <w:rsid w:val="00B862B5"/>
    <w:rsid w:val="00B866DF"/>
    <w:rsid w:val="00B915BF"/>
    <w:rsid w:val="00B9319A"/>
    <w:rsid w:val="00B9425A"/>
    <w:rsid w:val="00B944B7"/>
    <w:rsid w:val="00BA7845"/>
    <w:rsid w:val="00BB5C55"/>
    <w:rsid w:val="00BC1DC4"/>
    <w:rsid w:val="00BC515D"/>
    <w:rsid w:val="00BC5B2A"/>
    <w:rsid w:val="00BD2C31"/>
    <w:rsid w:val="00BD5F7A"/>
    <w:rsid w:val="00BE08C4"/>
    <w:rsid w:val="00BE7E9A"/>
    <w:rsid w:val="00BF0B61"/>
    <w:rsid w:val="00BF0C67"/>
    <w:rsid w:val="00BF154A"/>
    <w:rsid w:val="00C01B69"/>
    <w:rsid w:val="00C031CE"/>
    <w:rsid w:val="00C04833"/>
    <w:rsid w:val="00C113F0"/>
    <w:rsid w:val="00C149AA"/>
    <w:rsid w:val="00C24993"/>
    <w:rsid w:val="00C260C1"/>
    <w:rsid w:val="00C31325"/>
    <w:rsid w:val="00C31669"/>
    <w:rsid w:val="00C3681A"/>
    <w:rsid w:val="00C3735F"/>
    <w:rsid w:val="00C5473B"/>
    <w:rsid w:val="00C57D8A"/>
    <w:rsid w:val="00C61F36"/>
    <w:rsid w:val="00C66439"/>
    <w:rsid w:val="00C66EA7"/>
    <w:rsid w:val="00C7218A"/>
    <w:rsid w:val="00C8169B"/>
    <w:rsid w:val="00C831F0"/>
    <w:rsid w:val="00C8378A"/>
    <w:rsid w:val="00C84388"/>
    <w:rsid w:val="00C92FB1"/>
    <w:rsid w:val="00CA445A"/>
    <w:rsid w:val="00CB04D2"/>
    <w:rsid w:val="00CC245C"/>
    <w:rsid w:val="00CC4C28"/>
    <w:rsid w:val="00CE08FD"/>
    <w:rsid w:val="00CE14CF"/>
    <w:rsid w:val="00CE1E53"/>
    <w:rsid w:val="00CE2272"/>
    <w:rsid w:val="00CE698E"/>
    <w:rsid w:val="00CF3B9E"/>
    <w:rsid w:val="00D02806"/>
    <w:rsid w:val="00D16554"/>
    <w:rsid w:val="00D1698D"/>
    <w:rsid w:val="00D224E2"/>
    <w:rsid w:val="00D23D0F"/>
    <w:rsid w:val="00D2615C"/>
    <w:rsid w:val="00D30193"/>
    <w:rsid w:val="00D30C52"/>
    <w:rsid w:val="00D348CB"/>
    <w:rsid w:val="00D37498"/>
    <w:rsid w:val="00D40D9C"/>
    <w:rsid w:val="00D43B4C"/>
    <w:rsid w:val="00D465EA"/>
    <w:rsid w:val="00D51A77"/>
    <w:rsid w:val="00D52DAD"/>
    <w:rsid w:val="00D5758D"/>
    <w:rsid w:val="00D618AF"/>
    <w:rsid w:val="00D6547F"/>
    <w:rsid w:val="00D7505E"/>
    <w:rsid w:val="00D82CB3"/>
    <w:rsid w:val="00D84B07"/>
    <w:rsid w:val="00D92A83"/>
    <w:rsid w:val="00D93BDD"/>
    <w:rsid w:val="00DA3930"/>
    <w:rsid w:val="00DA3F90"/>
    <w:rsid w:val="00DB135E"/>
    <w:rsid w:val="00DB1E2C"/>
    <w:rsid w:val="00DC3351"/>
    <w:rsid w:val="00DC3B9F"/>
    <w:rsid w:val="00DC5E17"/>
    <w:rsid w:val="00DC5F9F"/>
    <w:rsid w:val="00DD23BE"/>
    <w:rsid w:val="00DD51BD"/>
    <w:rsid w:val="00DE0424"/>
    <w:rsid w:val="00DE33B6"/>
    <w:rsid w:val="00DE38F8"/>
    <w:rsid w:val="00DE4A83"/>
    <w:rsid w:val="00DE6DA5"/>
    <w:rsid w:val="00E04CDC"/>
    <w:rsid w:val="00E169F0"/>
    <w:rsid w:val="00E20CFC"/>
    <w:rsid w:val="00E221FB"/>
    <w:rsid w:val="00E26609"/>
    <w:rsid w:val="00E27A63"/>
    <w:rsid w:val="00E34D2E"/>
    <w:rsid w:val="00E37973"/>
    <w:rsid w:val="00E4513B"/>
    <w:rsid w:val="00E50C19"/>
    <w:rsid w:val="00E526D4"/>
    <w:rsid w:val="00E546FA"/>
    <w:rsid w:val="00E553DD"/>
    <w:rsid w:val="00E64897"/>
    <w:rsid w:val="00E7594A"/>
    <w:rsid w:val="00E808E2"/>
    <w:rsid w:val="00E82E01"/>
    <w:rsid w:val="00E84FB8"/>
    <w:rsid w:val="00E86174"/>
    <w:rsid w:val="00E867C4"/>
    <w:rsid w:val="00E8729F"/>
    <w:rsid w:val="00E92034"/>
    <w:rsid w:val="00E97067"/>
    <w:rsid w:val="00E9753E"/>
    <w:rsid w:val="00EA09FE"/>
    <w:rsid w:val="00EA20A1"/>
    <w:rsid w:val="00EA3672"/>
    <w:rsid w:val="00EA44D7"/>
    <w:rsid w:val="00EB2E9C"/>
    <w:rsid w:val="00EB53EB"/>
    <w:rsid w:val="00EB6CF1"/>
    <w:rsid w:val="00EC0D18"/>
    <w:rsid w:val="00EC202E"/>
    <w:rsid w:val="00EC4509"/>
    <w:rsid w:val="00ED0926"/>
    <w:rsid w:val="00ED36E6"/>
    <w:rsid w:val="00ED3D54"/>
    <w:rsid w:val="00ED61C9"/>
    <w:rsid w:val="00ED6EF8"/>
    <w:rsid w:val="00ED7CBF"/>
    <w:rsid w:val="00EE1488"/>
    <w:rsid w:val="00EE3DE2"/>
    <w:rsid w:val="00EE6F51"/>
    <w:rsid w:val="00EF17CA"/>
    <w:rsid w:val="00EF3DF2"/>
    <w:rsid w:val="00F04165"/>
    <w:rsid w:val="00F103B6"/>
    <w:rsid w:val="00F10E64"/>
    <w:rsid w:val="00F11B87"/>
    <w:rsid w:val="00F12FAC"/>
    <w:rsid w:val="00F256E3"/>
    <w:rsid w:val="00F25D24"/>
    <w:rsid w:val="00F31569"/>
    <w:rsid w:val="00F31FEA"/>
    <w:rsid w:val="00F320F4"/>
    <w:rsid w:val="00F336FF"/>
    <w:rsid w:val="00F40FAD"/>
    <w:rsid w:val="00F419A2"/>
    <w:rsid w:val="00F41D11"/>
    <w:rsid w:val="00F43106"/>
    <w:rsid w:val="00F437D9"/>
    <w:rsid w:val="00F44C3E"/>
    <w:rsid w:val="00F46DD2"/>
    <w:rsid w:val="00F540FD"/>
    <w:rsid w:val="00F6684C"/>
    <w:rsid w:val="00F7382F"/>
    <w:rsid w:val="00F83EFF"/>
    <w:rsid w:val="00F91BB9"/>
    <w:rsid w:val="00F95446"/>
    <w:rsid w:val="00F960B0"/>
    <w:rsid w:val="00FA314B"/>
    <w:rsid w:val="00FA6E49"/>
    <w:rsid w:val="00FB1B17"/>
    <w:rsid w:val="00FB288B"/>
    <w:rsid w:val="00FB2E6B"/>
    <w:rsid w:val="00FB3260"/>
    <w:rsid w:val="00FB5D37"/>
    <w:rsid w:val="00FB6448"/>
    <w:rsid w:val="00FB7755"/>
    <w:rsid w:val="00FC2A83"/>
    <w:rsid w:val="00FC79B0"/>
    <w:rsid w:val="00FD095E"/>
    <w:rsid w:val="00FD0ECD"/>
    <w:rsid w:val="00FD3BB9"/>
    <w:rsid w:val="00FD4FA0"/>
    <w:rsid w:val="00FD5BDE"/>
    <w:rsid w:val="00FD79B2"/>
    <w:rsid w:val="00FD7B72"/>
    <w:rsid w:val="00FE360E"/>
    <w:rsid w:val="00FE4499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,"/>
  <w:listSeparator w:val=";"/>
  <w14:docId w14:val="3DCDFDA1"/>
  <w15:docId w15:val="{8635A505-69C1-48BA-BF2A-B3EAFB13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character" w:styleId="Hyperlinkki">
    <w:name w:val="Hyperlink"/>
    <w:basedOn w:val="Kappaleenoletusfontti"/>
    <w:rsid w:val="00B63B54"/>
    <w:rPr>
      <w:color w:val="0000FF" w:themeColor="hyperlink"/>
      <w:u w:val="single"/>
    </w:rPr>
  </w:style>
  <w:style w:type="paragraph" w:styleId="NormaaliWWW">
    <w:name w:val="Normal (Web)"/>
    <w:basedOn w:val="Normaali"/>
    <w:uiPriority w:val="99"/>
    <w:unhideWhenUsed/>
    <w:rsid w:val="00111D0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vattuHyperlinkki">
    <w:name w:val="FollowedHyperlink"/>
    <w:basedOn w:val="Kappaleenoletusfontti"/>
    <w:rsid w:val="00392F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6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_layouts/15/WopiFrame.aspx?sourcedoc=%7bDCD885F1-B1A8-4BD6-9276-03AD44DF9B3C%7d&amp;file=Infektiosairauksissa%20tarvittavat%20varotoimet%20sairaalahoidossa.docx&amp;action=default&amp;DefaultItemOpen=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intra.oysnet.ppshp.fi/dokumentit/_layouts/15/WopiFrame.aspx?sourcedoc=%7b622F742A-923C-4E4D-97D0-BCD4B968F245%7d&amp;file=Moniresistentin%20mikrobin%20kantaja%20kotona.docx&amp;action=default&amp;DefaultItemOpen=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jentin_x0020_hyväksyjä xmlns="0af04246-5dcb-4e38-b8a1-4adaeb368127">
      <UserInfo>
        <DisplayName>i:0#.w|oysnet\puhtote</DisplayName>
        <AccountId>249</AccountId>
        <AccountType/>
      </UserInfo>
    </Dokumjentin_x0020_hyväksyjä>
    <Language xmlns="http://schemas.microsoft.com/sharepoint/v3">suomi (Suomi)</Language>
    <Dokumentin_x0020_sisällöstä_x0020_vastaava_x0028_t_x0029__x0020__x002f__x0020_asiantuntija_x0028_t_x0029_ xmlns="0af04246-5dcb-4e38-b8a1-4adaeb368127">
      <UserInfo>
        <DisplayName>i:0#.w|oysnet\leivisre</DisplayName>
        <AccountId>306</AccountId>
        <AccountType/>
      </UserInfo>
      <UserInfo>
        <DisplayName>i:0#.w|oysnet\ukkolasi</DisplayName>
        <AccountId>246</AccountId>
        <AccountType/>
      </UserInfo>
      <UserInfo>
        <DisplayName>i:0#.w|oysnet\keranetu</DisplayName>
        <AccountId>245</AccountId>
        <AccountType/>
      </UserInfo>
      <UserInfo>
        <DisplayName>i:0#.w|oysnet\jarvinra</DisplayName>
        <AccountId>234</AccountId>
        <AccountType/>
      </UserInfo>
    </Dokumentin_x0020_sisällöstä_x0020_vastaava_x0028_t_x0029__x0020__x002f__x0020_asiantuntija_x0028_t_x0029_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Kosketus- ja muut varotoimet</TermName>
          <TermId xmlns="http://schemas.microsoft.com/office/infopath/2007/PartnerControls">4e89acdd-7778-4efa-8cb1-b1618e0a5c23</TermId>
        </TermInfo>
      </Terms>
    </dcbcdd319c9d484f9dc5161892e5c0c3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PPSHP:n henkilöstö</TermName>
          <TermId xmlns="http://schemas.microsoft.com/office/infopath/2007/PartnerControls">7a49a948-31e0-4b0f-83ed-c01fa56f5934</TermId>
        </TermInfo>
      </Terms>
    </cd9fa66b05f24776892a63c6fb772e2f>
    <o3b9af8de9d24fe8bdeac28c302d5ca5 xmlns="d3e50268-7799-48af-83c3-9a9b063078bc">
      <Terms xmlns="http://schemas.microsoft.com/office/infopath/2007/PartnerControls"/>
    </o3b9af8de9d24fe8bdeac28c302d5ca5>
    <_dlc_DocId xmlns="d3e50268-7799-48af-83c3-9a9b063078bc">MUAVRSSTWASF-2136878450-71</_dlc_DocId>
    <TaxCatchAll xmlns="d3e50268-7799-48af-83c3-9a9b063078bc">
      <Value>774</Value>
      <Value>773</Value>
      <Value>769</Value>
      <Value>169</Value>
      <Value>20</Value>
      <Value>795</Value>
      <Value>1527</Value>
      <Value>166</Value>
      <Value>783</Value>
      <Value>203</Value>
      <Value>1</Value>
      <Value>18</Value>
    </TaxCatchAll>
    <_dlc_DocIdUrl xmlns="d3e50268-7799-48af-83c3-9a9b063078bc">
      <Url>https://internet.oysnet.ppshp.fi/dokumentit/_layouts/15/DocIdRedir.aspx?ID=MUAVRSSTWASF-2136878450-71</Url>
      <Description>MUAVRSSTWASF-2136878450-71</Description>
    </_dlc_DocIdUrl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erikoisalat (PPSHP)</TermName>
          <TermId xmlns="http://schemas.microsoft.com/office/infopath/2007/PartnerControls">5cf48005-8579-4711-9ef4-9d5ec17d63b0</TermId>
        </TermInfo>
      </Terms>
    </ab42df24dbb04f55bc336c85f92eff00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Julkaise_x0020_intranetissa xmlns="d3e50268-7799-48af-83c3-9a9b063078bc">true</Julkaise_x0020_in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Julkaise_x0020_extranetissa xmlns="d3e50268-7799-48af-83c3-9a9b063078bc">false</Julkaise_x0020_extranetissa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_dlc_DocIdPersistId xmlns="d3e50268-7799-48af-83c3-9a9b063078bc">false</_dlc_DocIdPersistId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  <k1dd9dd6fe964de3941a743eedbbf5c4 xmlns="d3e50268-7799-48af-83c3-9a9b063078bc">
      <Terms xmlns="http://schemas.microsoft.com/office/infopath/2007/PartnerControls"/>
    </k1dd9dd6fe964de3941a743eedbbf5c4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8AD66628-2514-45A9-B4FF-3BAAACB3F1F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4817681-C8C5-47B9-B846-AD9FE002C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8F06A0-3982-41ED-9541-4825DB7884D1}">
  <ds:schemaRefs>
    <ds:schemaRef ds:uri="http://schemas.microsoft.com/sharepoint/v3"/>
    <ds:schemaRef ds:uri="d3e50268-7799-48af-83c3-9a9b063078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f04246-5dcb-4e38-b8a1-4adaeb36812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7F2A6DF-4E3C-4329-B1EA-D356F02D966D}"/>
</file>

<file path=customXml/itemProps5.xml><?xml version="1.0" encoding="utf-8"?>
<ds:datastoreItem xmlns:ds="http://schemas.openxmlformats.org/officeDocument/2006/customXml" ds:itemID="{29835BB6-8E16-4EFB-BD90-4DBD51E3E23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192030F-12B0-4432-9108-657983DE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PPSHP 2010.dotm</Template>
  <TotalTime>3</TotalTime>
  <Pages>3</Pages>
  <Words>650</Words>
  <Characters>6352</Characters>
  <Application>Microsoft Office Word</Application>
  <DocSecurity>0</DocSecurity>
  <Lines>52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Kosketusvarotoimet akuuttivuodeosastolla</vt:lpstr>
    </vt:vector>
  </TitlesOfParts>
  <Company>ppshp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Kosketusvarotoimet akuuttivuodeosastolla ja teho-osastolla</dc:title>
  <dc:subject>Hoidossa huomioitavaa tavanomaisten varotoimien lisäksi</dc:subject>
  <dc:creator>Junell Helena</dc:creator>
  <cp:keywords>kosketuseristys; MRSA; ESBL; VRE; CPE</cp:keywords>
  <cp:lastModifiedBy>Kangasluoma Virve</cp:lastModifiedBy>
  <cp:revision>4</cp:revision>
  <cp:lastPrinted>2018-06-29T07:37:00Z</cp:lastPrinted>
  <dcterms:created xsi:type="dcterms:W3CDTF">2022-08-22T09:44:00Z</dcterms:created>
  <dcterms:modified xsi:type="dcterms:W3CDTF">2023-06-20T07:16:00Z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783;#CPE|244ad834-d257-4fe0-a03f-7343a1a4a8fc;#774;#ESBL|c79d6869-7279-4b42-9ecf-2b20ba235276;#795;#kosketuseristys|443c58c4-cb1a-4834-86f4-6680e35a5ce0;#773;#VRE|83b17ad3-3e42-4667-8389-053fb694ffda;#769;#MRSA|a3b5e2ce-3bf3-4057-9c2f-c173a318bb08</vt:lpwstr>
  </property>
  <property fmtid="{D5CDD505-2E9C-101B-9397-08002B2CF9AE}" pid="3" name="Turvallisuusohje (sisältötyypin metatieto)">
    <vt:lpwstr>169;#Infektioiden torjuntaohje|0d0e6bf6-1ec4-4656-93f8-87d46c65409f</vt:lpwstr>
  </property>
  <property fmtid="{D5CDD505-2E9C-101B-9397-08002B2CF9AE}" pid="4" name="Toimenpidekoodit">
    <vt:lpwstr/>
  </property>
  <property fmtid="{D5CDD505-2E9C-101B-9397-08002B2CF9AE}" pid="5" name="Kohde- / työntekijäryhmä">
    <vt:lpwstr>18;#PPSHP:n henkilöstö|7a49a948-31e0-4b0f-83ed-c01fa56f5934</vt:lpwstr>
  </property>
  <property fmtid="{D5CDD505-2E9C-101B-9397-08002B2CF9AE}" pid="6" name="pa7e7d0fcfad4aa78a62dd1f52bdaa2b">
    <vt:lpwstr/>
  </property>
  <property fmtid="{D5CDD505-2E9C-101B-9397-08002B2CF9AE}" pid="7" name="Suuronnettomuusohjeen hälytystaso (sisältötyypin metatieto)">
    <vt:lpwstr/>
  </property>
  <property fmtid="{D5CDD505-2E9C-101B-9397-08002B2CF9AE}" pid="8" name="ContentTypeId">
    <vt:lpwstr>0x010100E993358E494F344F8D6048E76D09AF021600FACDBF20E9DE1F4DAA54D1DF267CCD73</vt:lpwstr>
  </property>
  <property fmtid="{D5CDD505-2E9C-101B-9397-08002B2CF9AE}" pid="9" name="Toiminnanohjauskäsikirja">
    <vt:lpwstr>1527;#5.8.1 Hoito-ohjeet|e7df8190-5083-4ca9-bf1d-9f22ac04ec87</vt:lpwstr>
  </property>
  <property fmtid="{D5CDD505-2E9C-101B-9397-08002B2CF9AE}" pid="10" name="Organisaatiotieto">
    <vt:lpwstr>166;#Infektioyksikkö|d873b9ee-c5a1-43a5-91cd-d45393df5f8c</vt:lpwstr>
  </property>
  <property fmtid="{D5CDD505-2E9C-101B-9397-08002B2CF9AE}" pid="11" name="_dlc_DocIdItemGuid">
    <vt:lpwstr>4c4db2fa-4988-43f5-9255-2741a3a3458f</vt:lpwstr>
  </property>
  <property fmtid="{D5CDD505-2E9C-101B-9397-08002B2CF9AE}" pid="12" name="Erikoisala">
    <vt:lpwstr>20;#Kaikki erikoisalat (PPSHP)|5cf48005-8579-4711-9ef4-9d5ec17d63b0</vt:lpwstr>
  </property>
  <property fmtid="{D5CDD505-2E9C-101B-9397-08002B2CF9AE}" pid="13" name="Organisaatiotiedon tarkennus toiminnan mukaan">
    <vt:lpwstr>203;#Kosketus- ja muut varotoimet|4e89acdd-7778-4efa-8cb1-b1618e0a5c23</vt:lpwstr>
  </property>
  <property fmtid="{D5CDD505-2E9C-101B-9397-08002B2CF9AE}" pid="14" name="xd_ProgID">
    <vt:lpwstr/>
  </property>
  <property fmtid="{D5CDD505-2E9C-101B-9397-08002B2CF9AE}" pid="15" name="k09de3a1cc2f4c07ac782028d7b4801e">
    <vt:lpwstr/>
  </property>
  <property fmtid="{D5CDD505-2E9C-101B-9397-08002B2CF9AE}" pid="16" name="Kohdeorganisaatio">
    <vt:lpwstr>1;#Pohjois-Pohjanmaan sairaanhoitopiiri|be8cbbf1-c5fa-44e0-8d6c-f88ba4a3bcc6</vt:lpwstr>
  </property>
  <property fmtid="{D5CDD505-2E9C-101B-9397-08002B2CF9AE}" pid="17" name="TemplateUrl">
    <vt:lpwstr/>
  </property>
  <property fmtid="{D5CDD505-2E9C-101B-9397-08002B2CF9AE}" pid="18" name="Lomake (sisältötyypin metatieto)">
    <vt:lpwstr/>
  </property>
  <property fmtid="{D5CDD505-2E9C-101B-9397-08002B2CF9AE}" pid="19" name="Henkilöstöohje (sisältötyypin metatieto)">
    <vt:lpwstr/>
  </property>
  <property fmtid="{D5CDD505-2E9C-101B-9397-08002B2CF9AE}" pid="20" name="xd_Signature">
    <vt:bool>false</vt:bool>
  </property>
  <property fmtid="{D5CDD505-2E9C-101B-9397-08002B2CF9AE}" pid="21" name="Ryhmät, toimikunnat, toimielimet">
    <vt:lpwstr/>
  </property>
  <property fmtid="{D5CDD505-2E9C-101B-9397-08002B2CF9AE}" pid="22" name="MEO">
    <vt:lpwstr/>
  </property>
  <property fmtid="{D5CDD505-2E9C-101B-9397-08002B2CF9AE}" pid="23" name="Order">
    <vt:r8>826500</vt:r8>
  </property>
  <property fmtid="{D5CDD505-2E9C-101B-9397-08002B2CF9AE}" pid="24" name="SharedWithUsers">
    <vt:lpwstr/>
  </property>
  <property fmtid="{D5CDD505-2E9C-101B-9397-08002B2CF9AE}" pid="25" name="Suuronnettomuusohjeen tiimit">
    <vt:lpwstr/>
  </property>
  <property fmtid="{D5CDD505-2E9C-101B-9397-08002B2CF9AE}" pid="26" name="Kriisiviestintä">
    <vt:lpwstr/>
  </property>
  <property fmtid="{D5CDD505-2E9C-101B-9397-08002B2CF9AE}" pid="28" name="TaxKeywordTaxHTField">
    <vt:lpwstr>CPE|244ad834-d257-4fe0-a03f-7343a1a4a8fc;ESBL|c79d6869-7279-4b42-9ecf-2b20ba235276;kosketuseristys|443c58c4-cb1a-4834-86f4-6680e35a5ce0;VRE|83b17ad3-3e42-4667-8389-053fb694ffda;MRSA|a3b5e2ce-3bf3-4057-9c2f-c173a318bb08</vt:lpwstr>
  </property>
</Properties>
</file>